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86B4C2" w14:textId="6D6B8460" w:rsidR="0036488E" w:rsidRPr="00CB0EA7" w:rsidRDefault="0036488E" w:rsidP="0036488E">
      <w:pPr>
        <w:pStyle w:val="3GPPHeader"/>
        <w:spacing w:after="60"/>
        <w:rPr>
          <w:rFonts w:ascii="Calibri" w:hAnsi="Calibri" w:cs="Calibri"/>
          <w:szCs w:val="24"/>
          <w:highlight w:val="yellow"/>
        </w:rPr>
      </w:pPr>
      <w:r w:rsidRPr="00B62046">
        <w:rPr>
          <w:rFonts w:ascii="Calibri" w:hAnsi="Calibri" w:cs="Calibri"/>
          <w:szCs w:val="24"/>
        </w:rPr>
        <w:t>3GPP TSG-RAN WG2 Meeting #</w:t>
      </w:r>
      <w:r w:rsidR="008B1B17">
        <w:rPr>
          <w:rFonts w:ascii="Calibri" w:hAnsi="Calibri" w:cs="Calibri"/>
          <w:szCs w:val="24"/>
        </w:rPr>
        <w:t>116 electronic</w:t>
      </w:r>
      <w:r w:rsidRPr="00F36E1D">
        <w:rPr>
          <w:rFonts w:ascii="Calibri" w:hAnsi="Calibri" w:cs="Calibri"/>
          <w:szCs w:val="24"/>
        </w:rPr>
        <w:tab/>
      </w:r>
      <w:r w:rsidRPr="00CB0EA7">
        <w:rPr>
          <w:rFonts w:ascii="Calibri" w:hAnsi="Calibri" w:cs="Calibri"/>
          <w:szCs w:val="24"/>
        </w:rPr>
        <w:t>R2-</w:t>
      </w:r>
      <w:r w:rsidR="00DA77F8" w:rsidRPr="00CB0EA7">
        <w:rPr>
          <w:rFonts w:ascii="Calibri" w:hAnsi="Calibri" w:cs="Calibri"/>
          <w:szCs w:val="24"/>
        </w:rPr>
        <w:t>21</w:t>
      </w:r>
      <w:r w:rsidR="008B1B17">
        <w:rPr>
          <w:rFonts w:ascii="Calibri" w:hAnsi="Calibri" w:cs="Calibri"/>
          <w:szCs w:val="24"/>
        </w:rPr>
        <w:t>10502</w:t>
      </w:r>
    </w:p>
    <w:p w14:paraId="35D16D64" w14:textId="185024EA" w:rsidR="0036488E" w:rsidRPr="00F36E1D" w:rsidRDefault="00B62046" w:rsidP="0036488E">
      <w:pPr>
        <w:pStyle w:val="3GPPHeader"/>
        <w:rPr>
          <w:rFonts w:ascii="Calibri" w:hAnsi="Calibri" w:cs="Calibri"/>
          <w:szCs w:val="24"/>
        </w:rPr>
      </w:pPr>
      <w:r w:rsidRPr="00F36E1D">
        <w:rPr>
          <w:rFonts w:ascii="Calibri" w:hAnsi="Calibri" w:cs="Calibri"/>
          <w:szCs w:val="24"/>
        </w:rPr>
        <w:t xml:space="preserve">Online, </w:t>
      </w:r>
      <w:r w:rsidR="008B1B17">
        <w:rPr>
          <w:rFonts w:ascii="Calibri" w:hAnsi="Calibri" w:cs="Calibri" w:hint="eastAsia"/>
          <w:szCs w:val="24"/>
        </w:rPr>
        <w:t>Nov</w:t>
      </w:r>
      <w:r w:rsidR="008B1B17">
        <w:rPr>
          <w:rFonts w:ascii="Calibri" w:hAnsi="Calibri" w:cs="Calibri"/>
          <w:szCs w:val="24"/>
        </w:rPr>
        <w:t xml:space="preserve"> 1</w:t>
      </w:r>
      <w:r w:rsidR="008B1B17" w:rsidRPr="008B1B17">
        <w:rPr>
          <w:rFonts w:ascii="Calibri" w:hAnsi="Calibri" w:cs="Calibri"/>
          <w:szCs w:val="24"/>
          <w:vertAlign w:val="superscript"/>
        </w:rPr>
        <w:t>st</w:t>
      </w:r>
      <w:r w:rsidR="008B1B17">
        <w:rPr>
          <w:rFonts w:ascii="Calibri" w:hAnsi="Calibri" w:cs="Calibri"/>
          <w:szCs w:val="24"/>
        </w:rPr>
        <w:t xml:space="preserve"> – Nov 12</w:t>
      </w:r>
      <w:r w:rsidR="008B1B17" w:rsidRPr="008B1B17">
        <w:rPr>
          <w:rFonts w:ascii="Calibri" w:hAnsi="Calibri" w:cs="Calibri"/>
          <w:szCs w:val="24"/>
          <w:vertAlign w:val="superscript"/>
        </w:rPr>
        <w:t>th</w:t>
      </w:r>
      <w:r w:rsidRPr="00F36E1D">
        <w:rPr>
          <w:rFonts w:ascii="Calibri" w:hAnsi="Calibri" w:cs="Calibri"/>
          <w:szCs w:val="24"/>
        </w:rPr>
        <w:t>, 2021</w:t>
      </w:r>
      <w:bookmarkStart w:id="0" w:name="_GoBack"/>
      <w:bookmarkEnd w:id="0"/>
    </w:p>
    <w:p w14:paraId="3E5E52EB" w14:textId="77777777" w:rsidR="0036488E" w:rsidRPr="0036488E" w:rsidRDefault="0036488E" w:rsidP="0036488E">
      <w:pPr>
        <w:pStyle w:val="3GPPHeader"/>
        <w:rPr>
          <w:rFonts w:ascii="Calibri" w:hAnsi="Calibri" w:cs="Calibri"/>
        </w:rPr>
      </w:pPr>
    </w:p>
    <w:p w14:paraId="439FE70D" w14:textId="53898CF6" w:rsidR="0036488E" w:rsidRPr="0036488E" w:rsidRDefault="0036488E" w:rsidP="0036488E">
      <w:pPr>
        <w:pStyle w:val="3GPPHeader"/>
        <w:rPr>
          <w:rFonts w:ascii="Calibri" w:hAnsi="Calibri" w:cs="Calibri"/>
          <w:sz w:val="22"/>
          <w:szCs w:val="22"/>
          <w:lang w:val="en-US"/>
        </w:rPr>
      </w:pPr>
      <w:r w:rsidRPr="0036488E">
        <w:rPr>
          <w:rFonts w:ascii="Calibri" w:hAnsi="Calibri" w:cs="Calibri"/>
        </w:rPr>
        <w:t>Agenda:</w:t>
      </w:r>
      <w:r w:rsidRPr="0036488E">
        <w:rPr>
          <w:rFonts w:ascii="Calibri" w:hAnsi="Calibri" w:cs="Calibri"/>
        </w:rPr>
        <w:tab/>
      </w:r>
      <w:r w:rsidR="008B1B17">
        <w:rPr>
          <w:rFonts w:ascii="Calibri" w:hAnsi="Calibri" w:cs="Calibri"/>
        </w:rPr>
        <w:t>8.7.3.2</w:t>
      </w:r>
    </w:p>
    <w:p w14:paraId="686FA3DA" w14:textId="13939172" w:rsidR="0036488E" w:rsidRPr="0036488E" w:rsidRDefault="0036488E" w:rsidP="0036488E">
      <w:pPr>
        <w:pStyle w:val="3GPPHeader"/>
        <w:rPr>
          <w:rFonts w:ascii="Calibri" w:hAnsi="Calibri" w:cs="Calibri"/>
          <w:sz w:val="22"/>
          <w:szCs w:val="22"/>
        </w:rPr>
      </w:pPr>
      <w:r w:rsidRPr="0036488E">
        <w:rPr>
          <w:rFonts w:ascii="Calibri" w:hAnsi="Calibri" w:cs="Calibri"/>
          <w:sz w:val="22"/>
          <w:szCs w:val="22"/>
        </w:rPr>
        <w:t>Source:</w:t>
      </w:r>
      <w:r w:rsidRPr="0036488E">
        <w:rPr>
          <w:rFonts w:ascii="Calibri" w:hAnsi="Calibri" w:cs="Calibri"/>
          <w:sz w:val="22"/>
          <w:szCs w:val="22"/>
        </w:rPr>
        <w:tab/>
        <w:t>OPPO</w:t>
      </w:r>
    </w:p>
    <w:p w14:paraId="1DEDE300" w14:textId="05BD3BD9" w:rsidR="0036488E" w:rsidRPr="0036488E" w:rsidRDefault="0036488E" w:rsidP="0036488E">
      <w:pPr>
        <w:pStyle w:val="3GPPHeader"/>
        <w:ind w:left="1134" w:hanging="1134"/>
        <w:rPr>
          <w:rFonts w:ascii="Calibri" w:hAnsi="Calibri" w:cs="Calibri"/>
          <w:sz w:val="22"/>
          <w:szCs w:val="22"/>
        </w:rPr>
      </w:pPr>
      <w:r w:rsidRPr="0036488E">
        <w:rPr>
          <w:rFonts w:ascii="Calibri" w:hAnsi="Calibri" w:cs="Calibri"/>
        </w:rPr>
        <w:t>Title:</w:t>
      </w:r>
      <w:r w:rsidRPr="0036488E">
        <w:rPr>
          <w:rFonts w:ascii="Calibri" w:hAnsi="Calibri" w:cs="Calibri"/>
        </w:rPr>
        <w:tab/>
        <w:t xml:space="preserve"> </w:t>
      </w:r>
      <w:r w:rsidRPr="0036488E">
        <w:rPr>
          <w:rFonts w:ascii="Calibri" w:hAnsi="Calibri" w:cs="Calibri"/>
        </w:rPr>
        <w:tab/>
      </w:r>
      <w:r w:rsidR="00B62046">
        <w:rPr>
          <w:rFonts w:ascii="Calibri" w:hAnsi="Calibri" w:cs="Calibri"/>
        </w:rPr>
        <w:t xml:space="preserve">Discussion on </w:t>
      </w:r>
      <w:r w:rsidR="0079576B">
        <w:rPr>
          <w:rFonts w:ascii="Calibri" w:hAnsi="Calibri" w:cs="Calibri"/>
        </w:rPr>
        <w:t>remaining issue of relay UE (</w:t>
      </w:r>
      <w:r w:rsidR="0079576B">
        <w:rPr>
          <w:rFonts w:ascii="Calibri" w:hAnsi="Calibri" w:cs="Calibri" w:hint="eastAsia"/>
        </w:rPr>
        <w:t>re</w:t>
      </w:r>
      <w:r w:rsidR="0079576B">
        <w:rPr>
          <w:rFonts w:ascii="Calibri" w:hAnsi="Calibri" w:cs="Calibri"/>
        </w:rPr>
        <w:t>)selection</w:t>
      </w:r>
    </w:p>
    <w:p w14:paraId="4A2A33B1" w14:textId="77777777" w:rsidR="0036488E" w:rsidRPr="0036488E" w:rsidRDefault="0036488E" w:rsidP="0036488E">
      <w:pPr>
        <w:pStyle w:val="3GPPHeader"/>
        <w:rPr>
          <w:rFonts w:ascii="Calibri" w:hAnsi="Calibri" w:cs="Calibri"/>
          <w:sz w:val="22"/>
          <w:szCs w:val="22"/>
        </w:rPr>
      </w:pPr>
      <w:r w:rsidRPr="0036488E">
        <w:rPr>
          <w:rFonts w:ascii="Calibri" w:hAnsi="Calibri" w:cs="Calibri"/>
          <w:sz w:val="22"/>
          <w:szCs w:val="22"/>
        </w:rPr>
        <w:t>Document for:</w:t>
      </w:r>
      <w:r w:rsidRPr="0036488E">
        <w:rPr>
          <w:rFonts w:ascii="Calibri" w:hAnsi="Calibri" w:cs="Calibri"/>
          <w:sz w:val="22"/>
          <w:szCs w:val="22"/>
        </w:rPr>
        <w:tab/>
        <w:t>Discussion, Decision</w:t>
      </w:r>
    </w:p>
    <w:p w14:paraId="500DEC16" w14:textId="2CA0836E" w:rsidR="0036488E" w:rsidRDefault="0036488E" w:rsidP="0036488E">
      <w:pPr>
        <w:pStyle w:val="1"/>
        <w:numPr>
          <w:ilvl w:val="0"/>
          <w:numId w:val="2"/>
        </w:numPr>
        <w:jc w:val="both"/>
        <w:rPr>
          <w:rFonts w:ascii="Calibri" w:hAnsi="Calibri" w:cs="Calibri"/>
        </w:rPr>
      </w:pPr>
      <w:r w:rsidRPr="0036488E">
        <w:rPr>
          <w:rFonts w:ascii="Calibri" w:hAnsi="Calibri" w:cs="Calibri"/>
        </w:rPr>
        <w:t>Introduction</w:t>
      </w:r>
    </w:p>
    <w:p w14:paraId="71A9D04F" w14:textId="56B55FC4" w:rsidR="00E81425" w:rsidRPr="00E81425" w:rsidRDefault="0079576B" w:rsidP="00E81425">
      <w:pPr>
        <w:rPr>
          <w:rFonts w:ascii="Calibri" w:eastAsiaTheme="minorEastAsia" w:hAnsi="Calibri" w:cs="Calibri"/>
          <w:lang w:eastAsia="zh-CN"/>
        </w:rPr>
      </w:pPr>
      <w:r>
        <w:rPr>
          <w:rFonts w:ascii="Calibri" w:eastAsiaTheme="minorEastAsia" w:hAnsi="Calibri" w:cs="Calibri"/>
          <w:lang w:eastAsia="zh-CN"/>
        </w:rPr>
        <w:t xml:space="preserve">In the past few meetings, RAN2 has almost finished the design for the common issue of L2/L3 </w:t>
      </w:r>
      <w:proofErr w:type="spellStart"/>
      <w:r>
        <w:rPr>
          <w:rFonts w:ascii="Calibri" w:eastAsiaTheme="minorEastAsia" w:hAnsi="Calibri" w:cs="Calibri"/>
          <w:lang w:eastAsia="zh-CN"/>
        </w:rPr>
        <w:t>sidelink</w:t>
      </w:r>
      <w:proofErr w:type="spellEnd"/>
      <w:r>
        <w:rPr>
          <w:rFonts w:ascii="Calibri" w:eastAsiaTheme="minorEastAsia" w:hAnsi="Calibri" w:cs="Calibri"/>
          <w:lang w:eastAsia="zh-CN"/>
        </w:rPr>
        <w:t xml:space="preserve"> relay, including relay/non-relay discovery, and relay (re-)selection. But for relay (re-)selection, there is still a few remaining issues. In this </w:t>
      </w:r>
      <w:proofErr w:type="spellStart"/>
      <w:r>
        <w:rPr>
          <w:rFonts w:ascii="Calibri" w:eastAsiaTheme="minorEastAsia" w:hAnsi="Calibri" w:cs="Calibri"/>
          <w:lang w:eastAsia="zh-CN"/>
        </w:rPr>
        <w:t>tdoc</w:t>
      </w:r>
      <w:proofErr w:type="spellEnd"/>
      <w:r>
        <w:rPr>
          <w:rFonts w:ascii="Calibri" w:eastAsiaTheme="minorEastAsia" w:hAnsi="Calibri" w:cs="Calibri"/>
          <w:lang w:eastAsia="zh-CN"/>
        </w:rPr>
        <w:t>, we will try to cover the rest part.</w:t>
      </w:r>
    </w:p>
    <w:p w14:paraId="105C00D1" w14:textId="4B97F593" w:rsidR="00E81425" w:rsidRDefault="0036488E" w:rsidP="00E81425">
      <w:pPr>
        <w:pStyle w:val="1"/>
        <w:numPr>
          <w:ilvl w:val="0"/>
          <w:numId w:val="2"/>
        </w:numPr>
        <w:jc w:val="both"/>
        <w:rPr>
          <w:rFonts w:ascii="Calibri" w:hAnsi="Calibri" w:cs="Calibri"/>
        </w:rPr>
      </w:pPr>
      <w:r w:rsidRPr="0036488E">
        <w:rPr>
          <w:rFonts w:ascii="Calibri" w:hAnsi="Calibri" w:cs="Calibri"/>
        </w:rPr>
        <w:t>Discussion</w:t>
      </w:r>
    </w:p>
    <w:p w14:paraId="0727C231" w14:textId="36E66260" w:rsidR="0079576B" w:rsidRDefault="0079576B" w:rsidP="0079576B">
      <w:pPr>
        <w:pStyle w:val="2"/>
        <w:numPr>
          <w:ilvl w:val="1"/>
          <w:numId w:val="2"/>
        </w:numPr>
        <w:rPr>
          <w:lang w:eastAsia="zh-CN"/>
        </w:rPr>
      </w:pPr>
      <w:r>
        <w:rPr>
          <w:lang w:eastAsia="zh-CN"/>
        </w:rPr>
        <w:t>Confirm WA</w:t>
      </w:r>
    </w:p>
    <w:p w14:paraId="0618349A" w14:textId="71576D50" w:rsidR="0079576B" w:rsidRDefault="0079576B" w:rsidP="0079576B">
      <w:pPr>
        <w:jc w:val="both"/>
        <w:rPr>
          <w:rFonts w:ascii="Calibri" w:hAnsi="Calibri" w:cs="Calibri"/>
          <w:lang w:eastAsia="zh-CN"/>
        </w:rPr>
      </w:pPr>
      <w:r>
        <w:rPr>
          <w:rFonts w:ascii="Calibri" w:hAnsi="Calibri" w:cs="Calibri" w:hint="cs"/>
          <w:lang w:eastAsia="zh-CN"/>
        </w:rPr>
        <w:t>D</w:t>
      </w:r>
      <w:r>
        <w:rPr>
          <w:rFonts w:ascii="Calibri" w:hAnsi="Calibri" w:cs="Calibri"/>
          <w:lang w:eastAsia="zh-CN"/>
        </w:rPr>
        <w:t xml:space="preserve">uring last meeting, RAN2 has made the working assumption to include NCI in the relay discovery message. Within NCI, both </w:t>
      </w:r>
      <w:proofErr w:type="spellStart"/>
      <w:r>
        <w:rPr>
          <w:rFonts w:ascii="Calibri" w:hAnsi="Calibri" w:cs="Calibri"/>
          <w:lang w:eastAsia="zh-CN"/>
        </w:rPr>
        <w:t>gNB</w:t>
      </w:r>
      <w:proofErr w:type="spellEnd"/>
      <w:r>
        <w:rPr>
          <w:rFonts w:ascii="Calibri" w:hAnsi="Calibri" w:cs="Calibri"/>
          <w:lang w:eastAsia="zh-CN"/>
        </w:rPr>
        <w:t xml:space="preserve"> ID and cell ID are included, therefore, during path switch from direct towards indirect, it has been agreed that the candidate relay UE, together with its cell ID will be reported to the </w:t>
      </w:r>
      <w:proofErr w:type="spellStart"/>
      <w:r>
        <w:rPr>
          <w:rFonts w:ascii="Calibri" w:hAnsi="Calibri" w:cs="Calibri"/>
          <w:lang w:eastAsia="zh-CN"/>
        </w:rPr>
        <w:t>gNB</w:t>
      </w:r>
      <w:proofErr w:type="spellEnd"/>
      <w:r>
        <w:rPr>
          <w:rFonts w:ascii="Calibri" w:hAnsi="Calibri" w:cs="Calibri"/>
          <w:lang w:eastAsia="zh-CN"/>
        </w:rPr>
        <w:t xml:space="preserve">. Therefore, </w:t>
      </w:r>
      <w:proofErr w:type="spellStart"/>
      <w:r>
        <w:rPr>
          <w:rFonts w:ascii="Calibri" w:hAnsi="Calibri" w:cs="Calibri"/>
          <w:lang w:eastAsia="zh-CN"/>
        </w:rPr>
        <w:t>gNB</w:t>
      </w:r>
      <w:proofErr w:type="spellEnd"/>
      <w:r>
        <w:rPr>
          <w:rFonts w:ascii="Calibri" w:hAnsi="Calibri" w:cs="Calibri"/>
          <w:lang w:eastAsia="zh-CN"/>
        </w:rPr>
        <w:t xml:space="preserve"> can use NCI to filter out those relay UEs which are under intra-</w:t>
      </w:r>
      <w:proofErr w:type="spellStart"/>
      <w:r>
        <w:rPr>
          <w:rFonts w:ascii="Calibri" w:hAnsi="Calibri" w:cs="Calibri"/>
          <w:lang w:eastAsia="zh-CN"/>
        </w:rPr>
        <w:t>gNB</w:t>
      </w:r>
      <w:proofErr w:type="spellEnd"/>
      <w:r>
        <w:rPr>
          <w:rFonts w:ascii="Calibri" w:hAnsi="Calibri" w:cs="Calibri"/>
          <w:lang w:eastAsia="zh-CN"/>
        </w:rPr>
        <w:t xml:space="preserve"> with remote UE.</w:t>
      </w:r>
    </w:p>
    <w:tbl>
      <w:tblPr>
        <w:tblStyle w:val="a7"/>
        <w:tblW w:w="0" w:type="auto"/>
        <w:tblLook w:val="04A0" w:firstRow="1" w:lastRow="0" w:firstColumn="1" w:lastColumn="0" w:noHBand="0" w:noVBand="1"/>
      </w:tblPr>
      <w:tblGrid>
        <w:gridCol w:w="8296"/>
      </w:tblGrid>
      <w:tr w:rsidR="0079576B" w14:paraId="69707894" w14:textId="77777777" w:rsidTr="0079576B">
        <w:tc>
          <w:tcPr>
            <w:tcW w:w="8296" w:type="dxa"/>
          </w:tcPr>
          <w:p w14:paraId="43306486" w14:textId="77777777" w:rsidR="0079576B" w:rsidRDefault="0079576B" w:rsidP="0079576B">
            <w:pPr>
              <w:rPr>
                <w:rFonts w:ascii="Calibri" w:hAnsi="Calibri" w:cs="Calibri"/>
                <w:lang w:eastAsia="zh-CN"/>
              </w:rPr>
            </w:pPr>
            <w:r>
              <w:rPr>
                <w:rFonts w:ascii="Calibri" w:hAnsi="Calibri" w:cs="Calibri" w:hint="eastAsia"/>
                <w:lang w:eastAsia="zh-CN"/>
              </w:rPr>
              <w:t>R</w:t>
            </w:r>
            <w:r>
              <w:rPr>
                <w:rFonts w:ascii="Calibri" w:hAnsi="Calibri" w:cs="Calibri"/>
                <w:lang w:eastAsia="zh-CN"/>
              </w:rPr>
              <w:t>AN2 #114-e</w:t>
            </w:r>
          </w:p>
          <w:p w14:paraId="4EC4A811" w14:textId="328D49DD" w:rsidR="0079576B" w:rsidRDefault="0079576B" w:rsidP="0079576B">
            <w:pPr>
              <w:rPr>
                <w:rFonts w:ascii="Calibri" w:hAnsi="Calibri" w:cs="Calibri"/>
                <w:lang w:eastAsia="zh-CN"/>
              </w:rPr>
            </w:pPr>
            <w:r>
              <w:t>Proposal 11 (easy) (19/19): SL relay measurement report can include at least Relay UE ID, serving cell ID, RSRP information.</w:t>
            </w:r>
          </w:p>
        </w:tc>
      </w:tr>
    </w:tbl>
    <w:p w14:paraId="294FCD3E" w14:textId="4CFA9B12" w:rsidR="0079576B" w:rsidRDefault="0079576B" w:rsidP="0079576B">
      <w:pPr>
        <w:rPr>
          <w:rFonts w:ascii="Calibri" w:hAnsi="Calibri" w:cs="Calibri"/>
          <w:lang w:eastAsia="zh-CN"/>
        </w:rPr>
      </w:pPr>
      <w:r>
        <w:rPr>
          <w:rFonts w:ascii="Calibri" w:hAnsi="Calibri" w:cs="Calibri" w:hint="eastAsia"/>
          <w:lang w:eastAsia="zh-CN"/>
        </w:rPr>
        <w:t>T</w:t>
      </w:r>
      <w:r>
        <w:rPr>
          <w:rFonts w:ascii="Calibri" w:hAnsi="Calibri" w:cs="Calibri"/>
          <w:lang w:eastAsia="zh-CN"/>
        </w:rPr>
        <w:t>herefore, it seems that this WA is reasonable enough and it is suggested to confirm the working assumption in this meeting.</w:t>
      </w:r>
    </w:p>
    <w:p w14:paraId="451BE32C" w14:textId="291BA2B5" w:rsidR="0079576B" w:rsidRPr="0079576B" w:rsidRDefault="0079576B" w:rsidP="0079576B">
      <w:pPr>
        <w:pStyle w:val="ProposalStyle"/>
      </w:pPr>
      <w:bookmarkStart w:id="1" w:name="_Toc85556114"/>
      <w:bookmarkStart w:id="2" w:name="_Toc85788290"/>
      <w:r>
        <w:rPr>
          <w:rFonts w:eastAsiaTheme="minorEastAsia" w:hint="eastAsia"/>
        </w:rPr>
        <w:t>C</w:t>
      </w:r>
      <w:r>
        <w:rPr>
          <w:rFonts w:eastAsiaTheme="minorEastAsia"/>
        </w:rPr>
        <w:t>onfirm the below working assumption:</w:t>
      </w:r>
      <w:bookmarkEnd w:id="1"/>
      <w:bookmarkEnd w:id="2"/>
    </w:p>
    <w:p w14:paraId="243DD5B1" w14:textId="7C41498A" w:rsidR="0079576B" w:rsidRDefault="0079576B" w:rsidP="0079576B">
      <w:pPr>
        <w:pStyle w:val="ProposalStyle"/>
        <w:numPr>
          <w:ilvl w:val="0"/>
          <w:numId w:val="0"/>
        </w:numPr>
        <w:ind w:left="1276"/>
      </w:pPr>
      <w:bookmarkStart w:id="3" w:name="_Toc85556115"/>
      <w:bookmarkStart w:id="4" w:name="_Toc85788291"/>
      <w:r>
        <w:rPr>
          <w:rFonts w:eastAsiaTheme="minorEastAsia"/>
        </w:rPr>
        <w:t xml:space="preserve">Working Assumption: </w:t>
      </w:r>
      <w:r>
        <w:t>Include NCI in the relay discovery message.</w:t>
      </w:r>
      <w:bookmarkEnd w:id="3"/>
      <w:bookmarkEnd w:id="4"/>
    </w:p>
    <w:p w14:paraId="2DB90E5B" w14:textId="4AD48F10" w:rsidR="0079576B" w:rsidRDefault="0079576B" w:rsidP="0079576B">
      <w:pPr>
        <w:pStyle w:val="2"/>
        <w:numPr>
          <w:ilvl w:val="1"/>
          <w:numId w:val="2"/>
        </w:numPr>
        <w:rPr>
          <w:lang w:eastAsia="zh-CN"/>
        </w:rPr>
      </w:pPr>
      <w:r>
        <w:rPr>
          <w:lang w:eastAsia="zh-CN"/>
        </w:rPr>
        <w:t>Trigger of relay reselection</w:t>
      </w:r>
    </w:p>
    <w:p w14:paraId="1E1C9D8B" w14:textId="1CA73874" w:rsidR="0079576B" w:rsidRDefault="0079576B" w:rsidP="0079576B">
      <w:pPr>
        <w:rPr>
          <w:rFonts w:ascii="Calibri" w:hAnsi="Calibri" w:cs="Calibri"/>
        </w:rPr>
      </w:pPr>
      <w:r>
        <w:rPr>
          <w:rFonts w:ascii="Calibri" w:hAnsi="Calibri" w:cs="Calibri" w:hint="cs"/>
        </w:rPr>
        <w:t>D</w:t>
      </w:r>
      <w:r>
        <w:rPr>
          <w:rFonts w:ascii="Calibri" w:hAnsi="Calibri" w:cs="Calibri"/>
        </w:rPr>
        <w:t>uring last meeting, companies have proposed various scenarios that relay reselection shall be triggered. In details, the scenarios are listed in the following:</w:t>
      </w:r>
    </w:p>
    <w:p w14:paraId="562D752F" w14:textId="6562B563" w:rsidR="0079576B" w:rsidRDefault="0079576B" w:rsidP="0079576B">
      <w:pPr>
        <w:pStyle w:val="a5"/>
        <w:numPr>
          <w:ilvl w:val="0"/>
          <w:numId w:val="15"/>
        </w:numPr>
        <w:ind w:firstLineChars="0"/>
        <w:rPr>
          <w:rFonts w:ascii="Calibri" w:eastAsiaTheme="minorEastAsia" w:hAnsi="Calibri" w:cs="Calibri"/>
          <w:lang w:eastAsia="zh-CN"/>
        </w:rPr>
      </w:pPr>
      <w:r>
        <w:rPr>
          <w:rFonts w:ascii="Calibri" w:eastAsiaTheme="minorEastAsia" w:hAnsi="Calibri" w:cs="Calibri" w:hint="eastAsia"/>
          <w:lang w:eastAsia="zh-CN"/>
        </w:rPr>
        <w:lastRenderedPageBreak/>
        <w:t>W</w:t>
      </w:r>
      <w:r>
        <w:rPr>
          <w:rFonts w:ascii="Calibri" w:eastAsiaTheme="minorEastAsia" w:hAnsi="Calibri" w:cs="Calibri"/>
          <w:lang w:eastAsia="zh-CN"/>
        </w:rPr>
        <w:t>hen IDLE/INACTIVE relay UE leaving the camped cell (due to cell barring or cell reselection)</w:t>
      </w:r>
    </w:p>
    <w:p w14:paraId="16D58796" w14:textId="3B060EA3" w:rsidR="0079576B" w:rsidRDefault="0079576B" w:rsidP="0079576B">
      <w:pPr>
        <w:pStyle w:val="a5"/>
        <w:numPr>
          <w:ilvl w:val="0"/>
          <w:numId w:val="15"/>
        </w:numPr>
        <w:ind w:firstLineChars="0"/>
        <w:rPr>
          <w:rFonts w:ascii="Calibri" w:eastAsiaTheme="minorEastAsia" w:hAnsi="Calibri" w:cs="Calibri"/>
          <w:lang w:eastAsia="zh-CN"/>
        </w:rPr>
      </w:pPr>
      <w:r>
        <w:rPr>
          <w:rFonts w:ascii="Calibri" w:eastAsiaTheme="minorEastAsia" w:hAnsi="Calibri" w:cs="Calibri"/>
          <w:lang w:eastAsia="zh-CN"/>
        </w:rPr>
        <w:t>When relay UE fails the HO procedure</w:t>
      </w:r>
    </w:p>
    <w:p w14:paraId="726C5FC0" w14:textId="02532AE7" w:rsidR="0079576B" w:rsidRDefault="0079576B" w:rsidP="0079576B">
      <w:pPr>
        <w:pStyle w:val="a5"/>
        <w:numPr>
          <w:ilvl w:val="0"/>
          <w:numId w:val="15"/>
        </w:numPr>
        <w:ind w:firstLineChars="0"/>
        <w:rPr>
          <w:rFonts w:ascii="Calibri" w:eastAsiaTheme="minorEastAsia" w:hAnsi="Calibri" w:cs="Calibri"/>
          <w:lang w:eastAsia="zh-CN"/>
        </w:rPr>
      </w:pPr>
      <w:r>
        <w:rPr>
          <w:rFonts w:ascii="Calibri" w:eastAsiaTheme="minorEastAsia" w:hAnsi="Calibri" w:cs="Calibri" w:hint="eastAsia"/>
          <w:lang w:eastAsia="zh-CN"/>
        </w:rPr>
        <w:t>W</w:t>
      </w:r>
      <w:r>
        <w:rPr>
          <w:rFonts w:ascii="Calibri" w:eastAsiaTheme="minorEastAsia" w:hAnsi="Calibri" w:cs="Calibri"/>
          <w:lang w:eastAsia="zh-CN"/>
        </w:rPr>
        <w:t xml:space="preserve">hen relay UE encounters </w:t>
      </w:r>
      <w:proofErr w:type="spellStart"/>
      <w:r>
        <w:rPr>
          <w:rFonts w:ascii="Calibri" w:eastAsiaTheme="minorEastAsia" w:hAnsi="Calibri" w:cs="Calibri"/>
          <w:lang w:eastAsia="zh-CN"/>
        </w:rPr>
        <w:t>Uu</w:t>
      </w:r>
      <w:proofErr w:type="spellEnd"/>
      <w:r>
        <w:rPr>
          <w:rFonts w:ascii="Calibri" w:eastAsiaTheme="minorEastAsia" w:hAnsi="Calibri" w:cs="Calibri"/>
          <w:lang w:eastAsia="zh-CN"/>
        </w:rPr>
        <w:t xml:space="preserve"> RLF</w:t>
      </w:r>
    </w:p>
    <w:p w14:paraId="4BA1A30E" w14:textId="185F4032" w:rsidR="0079576B" w:rsidRDefault="0079576B" w:rsidP="0079576B">
      <w:pPr>
        <w:rPr>
          <w:rFonts w:ascii="Calibri" w:eastAsiaTheme="minorEastAsia" w:hAnsi="Calibri" w:cs="Calibri"/>
          <w:lang w:eastAsia="zh-CN"/>
        </w:rPr>
      </w:pPr>
      <w:r>
        <w:rPr>
          <w:rFonts w:ascii="Calibri" w:eastAsiaTheme="minorEastAsia" w:hAnsi="Calibri" w:cs="Calibri"/>
          <w:lang w:eastAsia="zh-CN"/>
        </w:rPr>
        <w:t>For the abovementioned cases, relay UE shall send PC5-S/PC5-RRC message towards remote UE to trigger remote UE release the current relay link and reselect another relay UE. Furthermore, a cause value shall be included within the PC5-S/PC5-RRC message.</w:t>
      </w:r>
    </w:p>
    <w:p w14:paraId="192E7863" w14:textId="054F9C33" w:rsidR="0079576B" w:rsidRDefault="0079576B" w:rsidP="0079576B">
      <w:pPr>
        <w:rPr>
          <w:rFonts w:ascii="Calibri" w:eastAsiaTheme="minorEastAsia" w:hAnsi="Calibri" w:cs="Calibri"/>
          <w:lang w:eastAsia="zh-CN"/>
        </w:rPr>
      </w:pPr>
      <w:r>
        <w:rPr>
          <w:rFonts w:ascii="Calibri" w:eastAsiaTheme="minorEastAsia" w:hAnsi="Calibri" w:cs="Calibri" w:hint="eastAsia"/>
          <w:lang w:eastAsia="zh-CN"/>
        </w:rPr>
        <w:t>W</w:t>
      </w:r>
      <w:r>
        <w:rPr>
          <w:rFonts w:ascii="Calibri" w:eastAsiaTheme="minorEastAsia" w:hAnsi="Calibri" w:cs="Calibri"/>
          <w:lang w:eastAsia="zh-CN"/>
        </w:rPr>
        <w:t xml:space="preserve">hen recalling the current PC5 signalling protocol </w:t>
      </w:r>
      <w:proofErr w:type="gramStart"/>
      <w:r>
        <w:rPr>
          <w:rFonts w:ascii="Calibri" w:eastAsiaTheme="minorEastAsia" w:hAnsi="Calibri" w:cs="Calibri"/>
          <w:lang w:eastAsia="zh-CN"/>
        </w:rPr>
        <w:t>cause</w:t>
      </w:r>
      <w:proofErr w:type="gramEnd"/>
      <w:r>
        <w:rPr>
          <w:rFonts w:ascii="Calibri" w:eastAsiaTheme="minorEastAsia" w:hAnsi="Calibri" w:cs="Calibri"/>
          <w:lang w:eastAsia="zh-CN"/>
        </w:rPr>
        <w:t xml:space="preserve"> value defined in TS24334, which is showing in below:</w:t>
      </w:r>
    </w:p>
    <w:tbl>
      <w:tblPr>
        <w:tblStyle w:val="a7"/>
        <w:tblW w:w="8364" w:type="dxa"/>
        <w:tblInd w:w="-5" w:type="dxa"/>
        <w:tblLook w:val="04A0" w:firstRow="1" w:lastRow="0" w:firstColumn="1" w:lastColumn="0" w:noHBand="0" w:noVBand="1"/>
      </w:tblPr>
      <w:tblGrid>
        <w:gridCol w:w="8364"/>
      </w:tblGrid>
      <w:tr w:rsidR="0079576B" w14:paraId="2958A46C" w14:textId="77777777" w:rsidTr="0079576B">
        <w:tc>
          <w:tcPr>
            <w:tcW w:w="8364" w:type="dxa"/>
          </w:tcPr>
          <w:p w14:paraId="09F33F29" w14:textId="77777777" w:rsidR="0079576B" w:rsidRPr="00742FAE" w:rsidRDefault="0079576B" w:rsidP="0079576B">
            <w:r w:rsidRPr="00742FAE">
              <w:t xml:space="preserve">The purpose of the PC5 </w:t>
            </w:r>
            <w:proofErr w:type="spellStart"/>
            <w:r w:rsidRPr="00742FAE">
              <w:t>Signaling</w:t>
            </w:r>
            <w:proofErr w:type="spellEnd"/>
            <w:r w:rsidRPr="00742FAE">
              <w:t xml:space="preserve"> Protocol Cause Value information element is to indicate the error </w:t>
            </w:r>
            <w:proofErr w:type="gramStart"/>
            <w:r w:rsidRPr="00742FAE">
              <w:t>cause</w:t>
            </w:r>
            <w:proofErr w:type="gramEnd"/>
            <w:r w:rsidRPr="00742FAE">
              <w:t xml:space="preserve"> values used in the PC5 Signalling Protocol procedures.</w:t>
            </w:r>
          </w:p>
          <w:p w14:paraId="53CACF86" w14:textId="77777777" w:rsidR="0079576B" w:rsidRPr="00742FAE" w:rsidRDefault="0079576B" w:rsidP="0079576B">
            <w:r w:rsidRPr="00742FAE">
              <w:t xml:space="preserve">The PC5 Signalling Protocol </w:t>
            </w:r>
            <w:proofErr w:type="gramStart"/>
            <w:r w:rsidRPr="00742FAE">
              <w:t>Cause</w:t>
            </w:r>
            <w:proofErr w:type="gramEnd"/>
            <w:r w:rsidRPr="00742FAE">
              <w:t xml:space="preserve"> Value</w:t>
            </w:r>
            <w:r w:rsidRPr="00742FAE">
              <w:rPr>
                <w:iCs/>
              </w:rPr>
              <w:t xml:space="preserve"> </w:t>
            </w:r>
            <w:r w:rsidRPr="00742FAE">
              <w:t xml:space="preserve">is a type </w:t>
            </w:r>
            <w:r w:rsidRPr="00742FAE">
              <w:rPr>
                <w:lang w:eastAsia="zh-CN"/>
              </w:rPr>
              <w:t xml:space="preserve">3 </w:t>
            </w:r>
            <w:r w:rsidRPr="00742FAE">
              <w:rPr>
                <w:noProof/>
              </w:rPr>
              <w:t>information</w:t>
            </w:r>
            <w:r w:rsidRPr="00742FAE">
              <w:t xml:space="preserve"> element, with a length of </w:t>
            </w:r>
            <w:r>
              <w:t>2</w:t>
            </w:r>
            <w:r w:rsidRPr="00742FAE">
              <w:t xml:space="preserve"> o</w:t>
            </w:r>
            <w:r>
              <w:t>ctet</w:t>
            </w:r>
            <w:r w:rsidRPr="004E493D">
              <w:t>s</w:t>
            </w:r>
            <w:r w:rsidRPr="00742FAE">
              <w:t xml:space="preserve">. The IEI of PC5 </w:t>
            </w:r>
            <w:proofErr w:type="spellStart"/>
            <w:r w:rsidRPr="00742FAE">
              <w:t>Signaling</w:t>
            </w:r>
            <w:proofErr w:type="spellEnd"/>
            <w:r w:rsidRPr="00742FAE">
              <w:t xml:space="preserve"> Protocol Cause Value IE is 5.</w:t>
            </w:r>
          </w:p>
          <w:p w14:paraId="26883A66" w14:textId="77777777" w:rsidR="0079576B" w:rsidRPr="00742FAE" w:rsidRDefault="0079576B" w:rsidP="0079576B">
            <w:r w:rsidRPr="00742FAE">
              <w:t>The PC5 Signalling Protocol Cause Value information element is coded as shown in figure </w:t>
            </w:r>
            <w:r>
              <w:t>12.5</w:t>
            </w:r>
            <w:r w:rsidRPr="00742FAE">
              <w:t>.1.7.1 and table </w:t>
            </w:r>
            <w:r>
              <w:t>12.5</w:t>
            </w:r>
            <w:r w:rsidRPr="00742FAE">
              <w:t>.1.7.1.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79576B" w:rsidRPr="00742FAE" w14:paraId="362607A1" w14:textId="77777777" w:rsidTr="001C0C90">
              <w:trPr>
                <w:cantSplit/>
                <w:jc w:val="center"/>
              </w:trPr>
              <w:tc>
                <w:tcPr>
                  <w:tcW w:w="709" w:type="dxa"/>
                  <w:tcBorders>
                    <w:top w:val="nil"/>
                    <w:left w:val="nil"/>
                    <w:bottom w:val="nil"/>
                    <w:right w:val="nil"/>
                  </w:tcBorders>
                </w:tcPr>
                <w:p w14:paraId="5335120D" w14:textId="77777777" w:rsidR="0079576B" w:rsidRPr="00742FAE" w:rsidRDefault="0079576B" w:rsidP="0079576B">
                  <w:pPr>
                    <w:pStyle w:val="TAC"/>
                  </w:pPr>
                  <w:r w:rsidRPr="00742FAE">
                    <w:t>8</w:t>
                  </w:r>
                </w:p>
              </w:tc>
              <w:tc>
                <w:tcPr>
                  <w:tcW w:w="709" w:type="dxa"/>
                  <w:tcBorders>
                    <w:top w:val="nil"/>
                    <w:left w:val="nil"/>
                    <w:bottom w:val="nil"/>
                    <w:right w:val="nil"/>
                  </w:tcBorders>
                </w:tcPr>
                <w:p w14:paraId="36026300" w14:textId="77777777" w:rsidR="0079576B" w:rsidRPr="00742FAE" w:rsidRDefault="0079576B" w:rsidP="0079576B">
                  <w:pPr>
                    <w:pStyle w:val="TAC"/>
                  </w:pPr>
                  <w:r w:rsidRPr="00742FAE">
                    <w:t>7</w:t>
                  </w:r>
                </w:p>
              </w:tc>
              <w:tc>
                <w:tcPr>
                  <w:tcW w:w="709" w:type="dxa"/>
                  <w:tcBorders>
                    <w:top w:val="nil"/>
                    <w:left w:val="nil"/>
                    <w:bottom w:val="nil"/>
                    <w:right w:val="nil"/>
                  </w:tcBorders>
                </w:tcPr>
                <w:p w14:paraId="149CCE85" w14:textId="77777777" w:rsidR="0079576B" w:rsidRPr="00742FAE" w:rsidRDefault="0079576B" w:rsidP="0079576B">
                  <w:pPr>
                    <w:pStyle w:val="TAC"/>
                  </w:pPr>
                  <w:r w:rsidRPr="00742FAE">
                    <w:t>6</w:t>
                  </w:r>
                </w:p>
              </w:tc>
              <w:tc>
                <w:tcPr>
                  <w:tcW w:w="709" w:type="dxa"/>
                  <w:tcBorders>
                    <w:top w:val="nil"/>
                    <w:left w:val="nil"/>
                    <w:bottom w:val="nil"/>
                    <w:right w:val="nil"/>
                  </w:tcBorders>
                </w:tcPr>
                <w:p w14:paraId="5EAB7DC9" w14:textId="77777777" w:rsidR="0079576B" w:rsidRPr="00742FAE" w:rsidRDefault="0079576B" w:rsidP="0079576B">
                  <w:pPr>
                    <w:pStyle w:val="TAC"/>
                  </w:pPr>
                  <w:r w:rsidRPr="00742FAE">
                    <w:t>5</w:t>
                  </w:r>
                </w:p>
              </w:tc>
              <w:tc>
                <w:tcPr>
                  <w:tcW w:w="709" w:type="dxa"/>
                  <w:tcBorders>
                    <w:top w:val="nil"/>
                    <w:left w:val="nil"/>
                    <w:bottom w:val="nil"/>
                    <w:right w:val="nil"/>
                  </w:tcBorders>
                </w:tcPr>
                <w:p w14:paraId="74056E12" w14:textId="77777777" w:rsidR="0079576B" w:rsidRPr="00742FAE" w:rsidRDefault="0079576B" w:rsidP="0079576B">
                  <w:pPr>
                    <w:pStyle w:val="TAC"/>
                  </w:pPr>
                  <w:r w:rsidRPr="00742FAE">
                    <w:t>4</w:t>
                  </w:r>
                </w:p>
              </w:tc>
              <w:tc>
                <w:tcPr>
                  <w:tcW w:w="709" w:type="dxa"/>
                  <w:tcBorders>
                    <w:top w:val="nil"/>
                    <w:left w:val="nil"/>
                    <w:bottom w:val="nil"/>
                    <w:right w:val="nil"/>
                  </w:tcBorders>
                </w:tcPr>
                <w:p w14:paraId="0F5C9184" w14:textId="77777777" w:rsidR="0079576B" w:rsidRPr="00742FAE" w:rsidRDefault="0079576B" w:rsidP="0079576B">
                  <w:pPr>
                    <w:pStyle w:val="TAC"/>
                  </w:pPr>
                  <w:r w:rsidRPr="00742FAE">
                    <w:t>3</w:t>
                  </w:r>
                </w:p>
              </w:tc>
              <w:tc>
                <w:tcPr>
                  <w:tcW w:w="709" w:type="dxa"/>
                  <w:tcBorders>
                    <w:top w:val="nil"/>
                    <w:left w:val="nil"/>
                    <w:bottom w:val="nil"/>
                    <w:right w:val="nil"/>
                  </w:tcBorders>
                </w:tcPr>
                <w:p w14:paraId="6D473ADC" w14:textId="77777777" w:rsidR="0079576B" w:rsidRPr="00742FAE" w:rsidRDefault="0079576B" w:rsidP="0079576B">
                  <w:pPr>
                    <w:pStyle w:val="TAC"/>
                  </w:pPr>
                  <w:r w:rsidRPr="00742FAE">
                    <w:t>2</w:t>
                  </w:r>
                </w:p>
              </w:tc>
              <w:tc>
                <w:tcPr>
                  <w:tcW w:w="709" w:type="dxa"/>
                  <w:tcBorders>
                    <w:top w:val="nil"/>
                    <w:left w:val="nil"/>
                    <w:bottom w:val="nil"/>
                    <w:right w:val="nil"/>
                  </w:tcBorders>
                </w:tcPr>
                <w:p w14:paraId="60A9F5D1" w14:textId="77777777" w:rsidR="0079576B" w:rsidRPr="00742FAE" w:rsidRDefault="0079576B" w:rsidP="0079576B">
                  <w:pPr>
                    <w:pStyle w:val="TAC"/>
                  </w:pPr>
                  <w:r w:rsidRPr="00742FAE">
                    <w:t>1</w:t>
                  </w:r>
                </w:p>
              </w:tc>
              <w:tc>
                <w:tcPr>
                  <w:tcW w:w="1134" w:type="dxa"/>
                  <w:tcBorders>
                    <w:top w:val="nil"/>
                    <w:left w:val="nil"/>
                    <w:bottom w:val="nil"/>
                    <w:right w:val="nil"/>
                  </w:tcBorders>
                </w:tcPr>
                <w:p w14:paraId="73484257" w14:textId="77777777" w:rsidR="0079576B" w:rsidRPr="00742FAE" w:rsidRDefault="0079576B" w:rsidP="0079576B">
                  <w:pPr>
                    <w:pStyle w:val="TAL"/>
                  </w:pPr>
                </w:p>
              </w:tc>
            </w:tr>
            <w:tr w:rsidR="0079576B" w:rsidRPr="00742FAE" w14:paraId="7442D4EA" w14:textId="77777777" w:rsidTr="001C0C90">
              <w:trPr>
                <w:cantSplit/>
                <w:jc w:val="center"/>
              </w:trPr>
              <w:tc>
                <w:tcPr>
                  <w:tcW w:w="5672" w:type="dxa"/>
                  <w:gridSpan w:val="8"/>
                  <w:tcBorders>
                    <w:top w:val="single" w:sz="4" w:space="0" w:color="auto"/>
                    <w:right w:val="single" w:sz="4" w:space="0" w:color="auto"/>
                  </w:tcBorders>
                </w:tcPr>
                <w:p w14:paraId="6BFF876C" w14:textId="77777777" w:rsidR="0079576B" w:rsidRPr="00742FAE" w:rsidRDefault="0079576B" w:rsidP="0079576B">
                  <w:pPr>
                    <w:pStyle w:val="TAC"/>
                  </w:pPr>
                  <w:r w:rsidRPr="00742FAE">
                    <w:t>PC5 Signalling Protocol Cause Value IEI</w:t>
                  </w:r>
                </w:p>
              </w:tc>
              <w:tc>
                <w:tcPr>
                  <w:tcW w:w="1134" w:type="dxa"/>
                  <w:tcBorders>
                    <w:top w:val="nil"/>
                    <w:left w:val="nil"/>
                    <w:bottom w:val="nil"/>
                    <w:right w:val="nil"/>
                  </w:tcBorders>
                </w:tcPr>
                <w:p w14:paraId="44FB3591" w14:textId="77777777" w:rsidR="0079576B" w:rsidRPr="00742FAE" w:rsidRDefault="0079576B" w:rsidP="0079576B">
                  <w:pPr>
                    <w:pStyle w:val="TAL"/>
                  </w:pPr>
                  <w:r w:rsidRPr="00742FAE">
                    <w:t>octet 1</w:t>
                  </w:r>
                </w:p>
              </w:tc>
            </w:tr>
            <w:tr w:rsidR="0079576B" w:rsidRPr="00742FAE" w14:paraId="63B9C54C" w14:textId="77777777" w:rsidTr="001C0C9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2EEFBA9" w14:textId="77777777" w:rsidR="0079576B" w:rsidRPr="00742FAE" w:rsidRDefault="0079576B" w:rsidP="0079576B">
                  <w:pPr>
                    <w:pStyle w:val="TAC"/>
                  </w:pPr>
                  <w:r w:rsidRPr="00742FAE">
                    <w:t>PC5 Signalling Protocol Cause Value Content</w:t>
                  </w:r>
                </w:p>
              </w:tc>
              <w:tc>
                <w:tcPr>
                  <w:tcW w:w="1134" w:type="dxa"/>
                  <w:tcBorders>
                    <w:top w:val="nil"/>
                    <w:left w:val="nil"/>
                    <w:bottom w:val="nil"/>
                    <w:right w:val="nil"/>
                  </w:tcBorders>
                </w:tcPr>
                <w:p w14:paraId="65395689" w14:textId="77777777" w:rsidR="0079576B" w:rsidRPr="00742FAE" w:rsidRDefault="0079576B" w:rsidP="0079576B">
                  <w:pPr>
                    <w:pStyle w:val="TAL"/>
                  </w:pPr>
                  <w:r w:rsidRPr="00742FAE">
                    <w:t>octet 2</w:t>
                  </w:r>
                </w:p>
              </w:tc>
            </w:tr>
          </w:tbl>
          <w:p w14:paraId="68D2D44A" w14:textId="77777777" w:rsidR="0079576B" w:rsidRPr="00742FAE" w:rsidRDefault="0079576B" w:rsidP="0079576B">
            <w:pPr>
              <w:pStyle w:val="TAN"/>
            </w:pPr>
          </w:p>
          <w:p w14:paraId="7B27195C" w14:textId="77777777" w:rsidR="0079576B" w:rsidRPr="00742FAE" w:rsidRDefault="0079576B" w:rsidP="0079576B">
            <w:pPr>
              <w:pStyle w:val="TF"/>
            </w:pPr>
            <w:r w:rsidRPr="00742FAE">
              <w:t xml:space="preserve">Figure </w:t>
            </w:r>
            <w:r>
              <w:t>12.5</w:t>
            </w:r>
            <w:r w:rsidRPr="00742FAE">
              <w:t xml:space="preserve">.1.7.1: PC5 </w:t>
            </w:r>
            <w:proofErr w:type="spellStart"/>
            <w:r w:rsidRPr="00742FAE">
              <w:t>Signaling</w:t>
            </w:r>
            <w:proofErr w:type="spellEnd"/>
            <w:r w:rsidRPr="00742FAE">
              <w:t xml:space="preserve"> Protocol Cause Value information element</w:t>
            </w:r>
          </w:p>
          <w:p w14:paraId="2604CFA4" w14:textId="77777777" w:rsidR="0079576B" w:rsidRPr="00742FAE" w:rsidRDefault="0079576B" w:rsidP="0079576B">
            <w:pPr>
              <w:pStyle w:val="TH"/>
            </w:pPr>
            <w:r w:rsidRPr="00742FAE">
              <w:t>Table</w:t>
            </w:r>
            <w:r>
              <w:t>12.5</w:t>
            </w:r>
            <w:r w:rsidRPr="00742FAE">
              <w:t xml:space="preserve">.1.7.1: PC5 </w:t>
            </w:r>
            <w:proofErr w:type="spellStart"/>
            <w:r w:rsidRPr="00742FAE">
              <w:t>Signaling</w:t>
            </w:r>
            <w:proofErr w:type="spellEnd"/>
            <w:r w:rsidRPr="00742FAE">
              <w:t xml:space="preserve"> Protocol Cause Value information element</w:t>
            </w: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000" w:firstRow="0" w:lastRow="0" w:firstColumn="0" w:lastColumn="0" w:noHBand="0" w:noVBand="0"/>
            </w:tblPr>
            <w:tblGrid>
              <w:gridCol w:w="284"/>
              <w:gridCol w:w="284"/>
              <w:gridCol w:w="283"/>
              <w:gridCol w:w="283"/>
              <w:gridCol w:w="290"/>
              <w:gridCol w:w="5663"/>
            </w:tblGrid>
            <w:tr w:rsidR="0079576B" w:rsidRPr="00742FAE" w14:paraId="5A639E3C" w14:textId="77777777" w:rsidTr="001C0C90">
              <w:trPr>
                <w:cantSplit/>
                <w:jc w:val="center"/>
              </w:trPr>
              <w:tc>
                <w:tcPr>
                  <w:tcW w:w="7087" w:type="dxa"/>
                  <w:gridSpan w:val="6"/>
                </w:tcPr>
                <w:p w14:paraId="219E8BBD" w14:textId="77777777" w:rsidR="0079576B" w:rsidRPr="00742FAE" w:rsidRDefault="0079576B" w:rsidP="0079576B">
                  <w:pPr>
                    <w:pStyle w:val="TAL"/>
                  </w:pPr>
                  <w:r w:rsidRPr="00742FAE">
                    <w:t xml:space="preserve">PC5 </w:t>
                  </w:r>
                  <w:proofErr w:type="spellStart"/>
                  <w:r w:rsidRPr="00742FAE">
                    <w:t>Signaling</w:t>
                  </w:r>
                  <w:proofErr w:type="spellEnd"/>
                  <w:r w:rsidRPr="00742FAE">
                    <w:t xml:space="preserve"> Error Cause value (octet 2)</w:t>
                  </w:r>
                </w:p>
              </w:tc>
            </w:tr>
            <w:tr w:rsidR="0079576B" w:rsidRPr="00742FAE" w14:paraId="19847DBB" w14:textId="77777777" w:rsidTr="001C0C90">
              <w:trPr>
                <w:cantSplit/>
                <w:jc w:val="center"/>
              </w:trPr>
              <w:tc>
                <w:tcPr>
                  <w:tcW w:w="7087" w:type="dxa"/>
                  <w:gridSpan w:val="6"/>
                </w:tcPr>
                <w:p w14:paraId="3ABA5610" w14:textId="77777777" w:rsidR="0079576B" w:rsidRPr="00742FAE" w:rsidRDefault="0079576B" w:rsidP="0079576B">
                  <w:pPr>
                    <w:pStyle w:val="TAL"/>
                  </w:pPr>
                  <w:r w:rsidRPr="00742FAE">
                    <w:t>Bits</w:t>
                  </w:r>
                </w:p>
              </w:tc>
            </w:tr>
            <w:tr w:rsidR="0079576B" w:rsidRPr="00742FAE" w14:paraId="322791E6" w14:textId="77777777" w:rsidTr="001C0C90">
              <w:trPr>
                <w:cantSplit/>
                <w:jc w:val="center"/>
              </w:trPr>
              <w:tc>
                <w:tcPr>
                  <w:tcW w:w="284" w:type="dxa"/>
                </w:tcPr>
                <w:p w14:paraId="0AD82137" w14:textId="77777777" w:rsidR="0079576B" w:rsidRPr="00742FAE" w:rsidRDefault="0079576B" w:rsidP="0079576B">
                  <w:pPr>
                    <w:pStyle w:val="TAH"/>
                  </w:pPr>
                  <w:r w:rsidRPr="00742FAE">
                    <w:t>4</w:t>
                  </w:r>
                </w:p>
              </w:tc>
              <w:tc>
                <w:tcPr>
                  <w:tcW w:w="284" w:type="dxa"/>
                </w:tcPr>
                <w:p w14:paraId="207EE9E3" w14:textId="77777777" w:rsidR="0079576B" w:rsidRPr="00742FAE" w:rsidRDefault="0079576B" w:rsidP="0079576B">
                  <w:pPr>
                    <w:pStyle w:val="TAH"/>
                  </w:pPr>
                  <w:r w:rsidRPr="00742FAE">
                    <w:t>3</w:t>
                  </w:r>
                </w:p>
              </w:tc>
              <w:tc>
                <w:tcPr>
                  <w:tcW w:w="283" w:type="dxa"/>
                </w:tcPr>
                <w:p w14:paraId="3FDF7811" w14:textId="77777777" w:rsidR="0079576B" w:rsidRPr="00742FAE" w:rsidRDefault="0079576B" w:rsidP="0079576B">
                  <w:pPr>
                    <w:pStyle w:val="TAH"/>
                  </w:pPr>
                  <w:r w:rsidRPr="00742FAE">
                    <w:t>2</w:t>
                  </w:r>
                </w:p>
              </w:tc>
              <w:tc>
                <w:tcPr>
                  <w:tcW w:w="283" w:type="dxa"/>
                </w:tcPr>
                <w:p w14:paraId="7B0DEC67" w14:textId="77777777" w:rsidR="0079576B" w:rsidRPr="00742FAE" w:rsidRDefault="0079576B" w:rsidP="0079576B">
                  <w:pPr>
                    <w:pStyle w:val="TAH"/>
                  </w:pPr>
                  <w:r w:rsidRPr="00742FAE">
                    <w:t>1</w:t>
                  </w:r>
                </w:p>
              </w:tc>
              <w:tc>
                <w:tcPr>
                  <w:tcW w:w="290" w:type="dxa"/>
                </w:tcPr>
                <w:p w14:paraId="60332F84" w14:textId="77777777" w:rsidR="0079576B" w:rsidRPr="00742FAE" w:rsidRDefault="0079576B" w:rsidP="0079576B">
                  <w:pPr>
                    <w:pStyle w:val="TAL"/>
                  </w:pPr>
                </w:p>
              </w:tc>
              <w:tc>
                <w:tcPr>
                  <w:tcW w:w="5663" w:type="dxa"/>
                </w:tcPr>
                <w:p w14:paraId="26B2BDC9" w14:textId="77777777" w:rsidR="0079576B" w:rsidRPr="00742FAE" w:rsidRDefault="0079576B" w:rsidP="0079576B">
                  <w:pPr>
                    <w:pStyle w:val="TAL"/>
                  </w:pPr>
                </w:p>
              </w:tc>
            </w:tr>
            <w:tr w:rsidR="0079576B" w:rsidRPr="00742FAE" w14:paraId="681877D4" w14:textId="77777777" w:rsidTr="001C0C90">
              <w:trPr>
                <w:cantSplit/>
                <w:jc w:val="center"/>
              </w:trPr>
              <w:tc>
                <w:tcPr>
                  <w:tcW w:w="284" w:type="dxa"/>
                </w:tcPr>
                <w:p w14:paraId="33150224" w14:textId="77777777" w:rsidR="0079576B" w:rsidRPr="00742FAE" w:rsidRDefault="0079576B" w:rsidP="0079576B">
                  <w:pPr>
                    <w:pStyle w:val="TAC"/>
                  </w:pPr>
                  <w:r w:rsidRPr="00742FAE">
                    <w:t>0</w:t>
                  </w:r>
                </w:p>
              </w:tc>
              <w:tc>
                <w:tcPr>
                  <w:tcW w:w="284" w:type="dxa"/>
                </w:tcPr>
                <w:p w14:paraId="47FFF3E6" w14:textId="77777777" w:rsidR="0079576B" w:rsidRPr="00742FAE" w:rsidRDefault="0079576B" w:rsidP="0079576B">
                  <w:pPr>
                    <w:pStyle w:val="TAC"/>
                  </w:pPr>
                  <w:r w:rsidRPr="00742FAE">
                    <w:t>0</w:t>
                  </w:r>
                </w:p>
              </w:tc>
              <w:tc>
                <w:tcPr>
                  <w:tcW w:w="283" w:type="dxa"/>
                </w:tcPr>
                <w:p w14:paraId="413C89B5" w14:textId="77777777" w:rsidR="0079576B" w:rsidRPr="00742FAE" w:rsidRDefault="0079576B" w:rsidP="0079576B">
                  <w:pPr>
                    <w:pStyle w:val="TAC"/>
                  </w:pPr>
                  <w:r w:rsidRPr="00742FAE">
                    <w:t>0</w:t>
                  </w:r>
                </w:p>
              </w:tc>
              <w:tc>
                <w:tcPr>
                  <w:tcW w:w="283" w:type="dxa"/>
                </w:tcPr>
                <w:p w14:paraId="4A7BC5B6" w14:textId="77777777" w:rsidR="0079576B" w:rsidRPr="00742FAE" w:rsidRDefault="0079576B" w:rsidP="0079576B">
                  <w:pPr>
                    <w:pStyle w:val="TAC"/>
                  </w:pPr>
                  <w:r w:rsidRPr="00742FAE">
                    <w:t>1</w:t>
                  </w:r>
                </w:p>
              </w:tc>
              <w:tc>
                <w:tcPr>
                  <w:tcW w:w="290" w:type="dxa"/>
                </w:tcPr>
                <w:p w14:paraId="095CB29C" w14:textId="77777777" w:rsidR="0079576B" w:rsidRPr="00742FAE" w:rsidRDefault="0079576B" w:rsidP="0079576B">
                  <w:pPr>
                    <w:pStyle w:val="TAL"/>
                  </w:pPr>
                </w:p>
              </w:tc>
              <w:tc>
                <w:tcPr>
                  <w:tcW w:w="5663" w:type="dxa"/>
                </w:tcPr>
                <w:p w14:paraId="443CB5D5" w14:textId="77777777" w:rsidR="0079576B" w:rsidRPr="00742FAE" w:rsidRDefault="0079576B" w:rsidP="0079576B">
                  <w:pPr>
                    <w:pStyle w:val="TAL"/>
                  </w:pPr>
                  <w:r w:rsidRPr="00742FAE">
                    <w:t>Direct communication to target UE not allowed</w:t>
                  </w:r>
                </w:p>
              </w:tc>
            </w:tr>
            <w:tr w:rsidR="0079576B" w:rsidRPr="00742FAE" w14:paraId="3D9CC6C4" w14:textId="77777777" w:rsidTr="001C0C90">
              <w:trPr>
                <w:cantSplit/>
                <w:jc w:val="center"/>
              </w:trPr>
              <w:tc>
                <w:tcPr>
                  <w:tcW w:w="284" w:type="dxa"/>
                </w:tcPr>
                <w:p w14:paraId="0DB9FCD9" w14:textId="77777777" w:rsidR="0079576B" w:rsidRPr="00742FAE" w:rsidRDefault="0079576B" w:rsidP="0079576B">
                  <w:pPr>
                    <w:pStyle w:val="TAC"/>
                  </w:pPr>
                  <w:r w:rsidRPr="00742FAE">
                    <w:t>0</w:t>
                  </w:r>
                </w:p>
              </w:tc>
              <w:tc>
                <w:tcPr>
                  <w:tcW w:w="284" w:type="dxa"/>
                </w:tcPr>
                <w:p w14:paraId="3325DBD6" w14:textId="77777777" w:rsidR="0079576B" w:rsidRPr="00742FAE" w:rsidRDefault="0079576B" w:rsidP="0079576B">
                  <w:pPr>
                    <w:pStyle w:val="TAC"/>
                  </w:pPr>
                  <w:r w:rsidRPr="00742FAE">
                    <w:t>0</w:t>
                  </w:r>
                </w:p>
              </w:tc>
              <w:tc>
                <w:tcPr>
                  <w:tcW w:w="283" w:type="dxa"/>
                </w:tcPr>
                <w:p w14:paraId="4E6F73C3" w14:textId="77777777" w:rsidR="0079576B" w:rsidRPr="00742FAE" w:rsidRDefault="0079576B" w:rsidP="0079576B">
                  <w:pPr>
                    <w:pStyle w:val="TAC"/>
                  </w:pPr>
                  <w:r w:rsidRPr="00742FAE">
                    <w:t>1</w:t>
                  </w:r>
                </w:p>
              </w:tc>
              <w:tc>
                <w:tcPr>
                  <w:tcW w:w="283" w:type="dxa"/>
                </w:tcPr>
                <w:p w14:paraId="24B8E392" w14:textId="77777777" w:rsidR="0079576B" w:rsidRPr="00742FAE" w:rsidRDefault="0079576B" w:rsidP="0079576B">
                  <w:pPr>
                    <w:pStyle w:val="TAC"/>
                  </w:pPr>
                  <w:r w:rsidRPr="00742FAE">
                    <w:t>0</w:t>
                  </w:r>
                </w:p>
              </w:tc>
              <w:tc>
                <w:tcPr>
                  <w:tcW w:w="290" w:type="dxa"/>
                </w:tcPr>
                <w:p w14:paraId="63FF28CF" w14:textId="77777777" w:rsidR="0079576B" w:rsidRPr="00742FAE" w:rsidRDefault="0079576B" w:rsidP="0079576B">
                  <w:pPr>
                    <w:pStyle w:val="TAL"/>
                  </w:pPr>
                </w:p>
              </w:tc>
              <w:tc>
                <w:tcPr>
                  <w:tcW w:w="5663" w:type="dxa"/>
                </w:tcPr>
                <w:p w14:paraId="4ECD860F" w14:textId="77777777" w:rsidR="0079576B" w:rsidRPr="00742FAE" w:rsidRDefault="0079576B" w:rsidP="0079576B">
                  <w:pPr>
                    <w:pStyle w:val="TAL"/>
                  </w:pPr>
                  <w:r w:rsidRPr="00742FAE">
                    <w:t>Authentication failure</w:t>
                  </w:r>
                </w:p>
              </w:tc>
            </w:tr>
            <w:tr w:rsidR="0079576B" w:rsidRPr="00742FAE" w14:paraId="3ADEA204" w14:textId="77777777" w:rsidTr="001C0C90">
              <w:trPr>
                <w:cantSplit/>
                <w:jc w:val="center"/>
              </w:trPr>
              <w:tc>
                <w:tcPr>
                  <w:tcW w:w="284" w:type="dxa"/>
                </w:tcPr>
                <w:p w14:paraId="42821476" w14:textId="77777777" w:rsidR="0079576B" w:rsidRPr="00742FAE" w:rsidRDefault="0079576B" w:rsidP="0079576B">
                  <w:pPr>
                    <w:pStyle w:val="TAC"/>
                  </w:pPr>
                  <w:r w:rsidRPr="00742FAE">
                    <w:t>0</w:t>
                  </w:r>
                </w:p>
              </w:tc>
              <w:tc>
                <w:tcPr>
                  <w:tcW w:w="284" w:type="dxa"/>
                </w:tcPr>
                <w:p w14:paraId="1357C2BE" w14:textId="77777777" w:rsidR="0079576B" w:rsidRPr="00742FAE" w:rsidRDefault="0079576B" w:rsidP="0079576B">
                  <w:pPr>
                    <w:pStyle w:val="TAC"/>
                  </w:pPr>
                  <w:r w:rsidRPr="00742FAE">
                    <w:t>0</w:t>
                  </w:r>
                </w:p>
              </w:tc>
              <w:tc>
                <w:tcPr>
                  <w:tcW w:w="283" w:type="dxa"/>
                </w:tcPr>
                <w:p w14:paraId="28D6BEA1" w14:textId="77777777" w:rsidR="0079576B" w:rsidRPr="00742FAE" w:rsidRDefault="0079576B" w:rsidP="0079576B">
                  <w:pPr>
                    <w:pStyle w:val="TAC"/>
                  </w:pPr>
                  <w:r w:rsidRPr="00742FAE">
                    <w:t>1</w:t>
                  </w:r>
                </w:p>
              </w:tc>
              <w:tc>
                <w:tcPr>
                  <w:tcW w:w="283" w:type="dxa"/>
                </w:tcPr>
                <w:p w14:paraId="515BE487" w14:textId="77777777" w:rsidR="0079576B" w:rsidRPr="00742FAE" w:rsidRDefault="0079576B" w:rsidP="0079576B">
                  <w:pPr>
                    <w:pStyle w:val="TAC"/>
                  </w:pPr>
                  <w:r w:rsidRPr="00742FAE">
                    <w:t>1</w:t>
                  </w:r>
                </w:p>
              </w:tc>
              <w:tc>
                <w:tcPr>
                  <w:tcW w:w="290" w:type="dxa"/>
                </w:tcPr>
                <w:p w14:paraId="4D5AF82B" w14:textId="77777777" w:rsidR="0079576B" w:rsidRPr="00742FAE" w:rsidRDefault="0079576B" w:rsidP="0079576B">
                  <w:pPr>
                    <w:pStyle w:val="TAL"/>
                  </w:pPr>
                </w:p>
              </w:tc>
              <w:tc>
                <w:tcPr>
                  <w:tcW w:w="5663" w:type="dxa"/>
                </w:tcPr>
                <w:p w14:paraId="35EF5D64" w14:textId="77777777" w:rsidR="0079576B" w:rsidRPr="00742FAE" w:rsidRDefault="0079576B" w:rsidP="0079576B">
                  <w:pPr>
                    <w:pStyle w:val="TAL"/>
                  </w:pPr>
                  <w:r w:rsidRPr="00742FAE">
                    <w:t>Conflict of Layer 2 ID for unicast communication is detected</w:t>
                  </w:r>
                </w:p>
              </w:tc>
            </w:tr>
            <w:tr w:rsidR="0079576B" w:rsidRPr="00742FAE" w14:paraId="7E252C02" w14:textId="77777777" w:rsidTr="001C0C90">
              <w:trPr>
                <w:cantSplit/>
                <w:jc w:val="center"/>
              </w:trPr>
              <w:tc>
                <w:tcPr>
                  <w:tcW w:w="284" w:type="dxa"/>
                </w:tcPr>
                <w:p w14:paraId="09FA4162" w14:textId="77777777" w:rsidR="0079576B" w:rsidRPr="00742FAE" w:rsidRDefault="0079576B" w:rsidP="0079576B">
                  <w:pPr>
                    <w:pStyle w:val="TAC"/>
                  </w:pPr>
                  <w:r w:rsidRPr="00742FAE">
                    <w:t>0</w:t>
                  </w:r>
                </w:p>
              </w:tc>
              <w:tc>
                <w:tcPr>
                  <w:tcW w:w="284" w:type="dxa"/>
                </w:tcPr>
                <w:p w14:paraId="60AAFC7B" w14:textId="77777777" w:rsidR="0079576B" w:rsidRPr="00742FAE" w:rsidRDefault="0079576B" w:rsidP="0079576B">
                  <w:pPr>
                    <w:pStyle w:val="TAC"/>
                  </w:pPr>
                  <w:r w:rsidRPr="00742FAE">
                    <w:t>1</w:t>
                  </w:r>
                </w:p>
              </w:tc>
              <w:tc>
                <w:tcPr>
                  <w:tcW w:w="283" w:type="dxa"/>
                </w:tcPr>
                <w:p w14:paraId="1AA4D726" w14:textId="77777777" w:rsidR="0079576B" w:rsidRPr="00742FAE" w:rsidRDefault="0079576B" w:rsidP="0079576B">
                  <w:pPr>
                    <w:pStyle w:val="TAC"/>
                  </w:pPr>
                  <w:r w:rsidRPr="00742FAE">
                    <w:t>0</w:t>
                  </w:r>
                </w:p>
              </w:tc>
              <w:tc>
                <w:tcPr>
                  <w:tcW w:w="283" w:type="dxa"/>
                </w:tcPr>
                <w:p w14:paraId="40DE85D3" w14:textId="77777777" w:rsidR="0079576B" w:rsidRPr="00742FAE" w:rsidRDefault="0079576B" w:rsidP="0079576B">
                  <w:pPr>
                    <w:pStyle w:val="TAC"/>
                  </w:pPr>
                  <w:r w:rsidRPr="00742FAE">
                    <w:t>0</w:t>
                  </w:r>
                </w:p>
              </w:tc>
              <w:tc>
                <w:tcPr>
                  <w:tcW w:w="290" w:type="dxa"/>
                </w:tcPr>
                <w:p w14:paraId="33C0D242" w14:textId="77777777" w:rsidR="0079576B" w:rsidRPr="00742FAE" w:rsidRDefault="0079576B" w:rsidP="0079576B">
                  <w:pPr>
                    <w:pStyle w:val="TAL"/>
                  </w:pPr>
                </w:p>
              </w:tc>
              <w:tc>
                <w:tcPr>
                  <w:tcW w:w="5663" w:type="dxa"/>
                </w:tcPr>
                <w:p w14:paraId="074F0951" w14:textId="77777777" w:rsidR="0079576B" w:rsidRPr="00742FAE" w:rsidRDefault="0079576B" w:rsidP="0079576B">
                  <w:pPr>
                    <w:pStyle w:val="TAL"/>
                  </w:pPr>
                  <w:r w:rsidRPr="00742FAE">
                    <w:t>Lack of resources for proposed</w:t>
                  </w:r>
                  <w:r>
                    <w:t xml:space="preserve"> link</w:t>
                  </w:r>
                </w:p>
              </w:tc>
            </w:tr>
            <w:tr w:rsidR="0079576B" w:rsidRPr="00742FAE" w14:paraId="72491518" w14:textId="77777777" w:rsidTr="001C0C90">
              <w:trPr>
                <w:cantSplit/>
                <w:jc w:val="center"/>
              </w:trPr>
              <w:tc>
                <w:tcPr>
                  <w:tcW w:w="284" w:type="dxa"/>
                </w:tcPr>
                <w:p w14:paraId="731642C8" w14:textId="77777777" w:rsidR="0079576B" w:rsidRPr="00742FAE" w:rsidRDefault="0079576B" w:rsidP="0079576B">
                  <w:pPr>
                    <w:pStyle w:val="TAC"/>
                  </w:pPr>
                  <w:r>
                    <w:t>0</w:t>
                  </w:r>
                </w:p>
              </w:tc>
              <w:tc>
                <w:tcPr>
                  <w:tcW w:w="284" w:type="dxa"/>
                </w:tcPr>
                <w:p w14:paraId="380CEED0" w14:textId="77777777" w:rsidR="0079576B" w:rsidRPr="00742FAE" w:rsidRDefault="0079576B" w:rsidP="0079576B">
                  <w:pPr>
                    <w:pStyle w:val="TAC"/>
                  </w:pPr>
                  <w:r>
                    <w:t>1</w:t>
                  </w:r>
                </w:p>
              </w:tc>
              <w:tc>
                <w:tcPr>
                  <w:tcW w:w="283" w:type="dxa"/>
                </w:tcPr>
                <w:p w14:paraId="63327AA7" w14:textId="77777777" w:rsidR="0079576B" w:rsidRPr="00742FAE" w:rsidRDefault="0079576B" w:rsidP="0079576B">
                  <w:pPr>
                    <w:pStyle w:val="TAC"/>
                  </w:pPr>
                  <w:r>
                    <w:t>0</w:t>
                  </w:r>
                </w:p>
              </w:tc>
              <w:tc>
                <w:tcPr>
                  <w:tcW w:w="283" w:type="dxa"/>
                </w:tcPr>
                <w:p w14:paraId="22983163" w14:textId="77777777" w:rsidR="0079576B" w:rsidRPr="00742FAE" w:rsidRDefault="0079576B" w:rsidP="0079576B">
                  <w:pPr>
                    <w:pStyle w:val="TAC"/>
                  </w:pPr>
                  <w:r>
                    <w:t>1</w:t>
                  </w:r>
                </w:p>
              </w:tc>
              <w:tc>
                <w:tcPr>
                  <w:tcW w:w="290" w:type="dxa"/>
                </w:tcPr>
                <w:p w14:paraId="43AB58D7" w14:textId="77777777" w:rsidR="0079576B" w:rsidRPr="00742FAE" w:rsidRDefault="0079576B" w:rsidP="0079576B">
                  <w:pPr>
                    <w:pStyle w:val="TAL"/>
                  </w:pPr>
                </w:p>
              </w:tc>
              <w:tc>
                <w:tcPr>
                  <w:tcW w:w="5663" w:type="dxa"/>
                </w:tcPr>
                <w:p w14:paraId="1F7BFA96" w14:textId="77777777" w:rsidR="0079576B" w:rsidRPr="00742FAE" w:rsidRDefault="0079576B" w:rsidP="0079576B">
                  <w:pPr>
                    <w:pStyle w:val="TAL"/>
                  </w:pPr>
                  <w:r>
                    <w:t>IP version mismatch</w:t>
                  </w:r>
                </w:p>
              </w:tc>
            </w:tr>
            <w:tr w:rsidR="0079576B" w:rsidRPr="00742FAE" w14:paraId="2AD0086F" w14:textId="77777777" w:rsidTr="001C0C90">
              <w:trPr>
                <w:cantSplit/>
                <w:jc w:val="center"/>
              </w:trPr>
              <w:tc>
                <w:tcPr>
                  <w:tcW w:w="284" w:type="dxa"/>
                </w:tcPr>
                <w:p w14:paraId="78BB3A4B" w14:textId="77777777" w:rsidR="0079576B" w:rsidRPr="00742FAE" w:rsidRDefault="0079576B" w:rsidP="0079576B">
                  <w:pPr>
                    <w:pStyle w:val="TAC"/>
                  </w:pPr>
                  <w:r w:rsidRPr="00742FAE">
                    <w:t>0</w:t>
                  </w:r>
                </w:p>
              </w:tc>
              <w:tc>
                <w:tcPr>
                  <w:tcW w:w="284" w:type="dxa"/>
                </w:tcPr>
                <w:p w14:paraId="41B843C3" w14:textId="77777777" w:rsidR="0079576B" w:rsidRPr="00742FAE" w:rsidRDefault="0079576B" w:rsidP="0079576B">
                  <w:pPr>
                    <w:pStyle w:val="TAC"/>
                  </w:pPr>
                  <w:r w:rsidRPr="00742FAE">
                    <w:t>1</w:t>
                  </w:r>
                </w:p>
              </w:tc>
              <w:tc>
                <w:tcPr>
                  <w:tcW w:w="283" w:type="dxa"/>
                </w:tcPr>
                <w:p w14:paraId="550C54B3" w14:textId="77777777" w:rsidR="0079576B" w:rsidRPr="00742FAE" w:rsidRDefault="0079576B" w:rsidP="0079576B">
                  <w:pPr>
                    <w:pStyle w:val="TAC"/>
                  </w:pPr>
                  <w:r>
                    <w:t>1</w:t>
                  </w:r>
                </w:p>
              </w:tc>
              <w:tc>
                <w:tcPr>
                  <w:tcW w:w="283" w:type="dxa"/>
                </w:tcPr>
                <w:p w14:paraId="551A2E18" w14:textId="77777777" w:rsidR="0079576B" w:rsidRPr="00742FAE" w:rsidRDefault="0079576B" w:rsidP="0079576B">
                  <w:pPr>
                    <w:pStyle w:val="TAC"/>
                  </w:pPr>
                  <w:r>
                    <w:t>0</w:t>
                  </w:r>
                </w:p>
              </w:tc>
              <w:tc>
                <w:tcPr>
                  <w:tcW w:w="290" w:type="dxa"/>
                </w:tcPr>
                <w:p w14:paraId="68672B1A" w14:textId="77777777" w:rsidR="0079576B" w:rsidRPr="00742FAE" w:rsidRDefault="0079576B" w:rsidP="0079576B">
                  <w:pPr>
                    <w:pStyle w:val="TAL"/>
                  </w:pPr>
                </w:p>
              </w:tc>
              <w:tc>
                <w:tcPr>
                  <w:tcW w:w="5663" w:type="dxa"/>
                </w:tcPr>
                <w:p w14:paraId="58ED8339" w14:textId="77777777" w:rsidR="0079576B" w:rsidRPr="00742FAE" w:rsidRDefault="0079576B" w:rsidP="0079576B">
                  <w:pPr>
                    <w:pStyle w:val="TAL"/>
                  </w:pPr>
                  <w:r w:rsidRPr="00742FAE">
                    <w:t>Link setup failure due to other errors</w:t>
                  </w:r>
                  <w:r w:rsidRPr="00742FAE" w:rsidDel="00B67515">
                    <w:t xml:space="preserve"> </w:t>
                  </w:r>
                </w:p>
              </w:tc>
            </w:tr>
            <w:tr w:rsidR="0079576B" w:rsidRPr="00742FAE" w14:paraId="143D7BF0" w14:textId="77777777" w:rsidTr="001C0C90">
              <w:trPr>
                <w:cantSplit/>
                <w:jc w:val="center"/>
              </w:trPr>
              <w:tc>
                <w:tcPr>
                  <w:tcW w:w="284" w:type="dxa"/>
                </w:tcPr>
                <w:p w14:paraId="09E0654A" w14:textId="77777777" w:rsidR="0079576B" w:rsidRPr="00742FAE" w:rsidRDefault="0079576B" w:rsidP="0079576B">
                  <w:pPr>
                    <w:pStyle w:val="TAC"/>
                  </w:pPr>
                  <w:r>
                    <w:t>0</w:t>
                  </w:r>
                </w:p>
              </w:tc>
              <w:tc>
                <w:tcPr>
                  <w:tcW w:w="284" w:type="dxa"/>
                </w:tcPr>
                <w:p w14:paraId="009A8EFE" w14:textId="77777777" w:rsidR="0079576B" w:rsidRPr="00742FAE" w:rsidRDefault="0079576B" w:rsidP="0079576B">
                  <w:pPr>
                    <w:pStyle w:val="TAC"/>
                  </w:pPr>
                  <w:r>
                    <w:t>1</w:t>
                  </w:r>
                </w:p>
              </w:tc>
              <w:tc>
                <w:tcPr>
                  <w:tcW w:w="283" w:type="dxa"/>
                </w:tcPr>
                <w:p w14:paraId="446C6836" w14:textId="77777777" w:rsidR="0079576B" w:rsidRDefault="0079576B" w:rsidP="0079576B">
                  <w:pPr>
                    <w:pStyle w:val="TAC"/>
                  </w:pPr>
                  <w:r>
                    <w:t>1</w:t>
                  </w:r>
                </w:p>
              </w:tc>
              <w:tc>
                <w:tcPr>
                  <w:tcW w:w="283" w:type="dxa"/>
                </w:tcPr>
                <w:p w14:paraId="0DE6B377" w14:textId="77777777" w:rsidR="0079576B" w:rsidRDefault="0079576B" w:rsidP="0079576B">
                  <w:pPr>
                    <w:pStyle w:val="TAC"/>
                  </w:pPr>
                  <w:r>
                    <w:t>1</w:t>
                  </w:r>
                </w:p>
              </w:tc>
              <w:tc>
                <w:tcPr>
                  <w:tcW w:w="290" w:type="dxa"/>
                </w:tcPr>
                <w:p w14:paraId="667FA4FC" w14:textId="77777777" w:rsidR="0079576B" w:rsidRPr="00742FAE" w:rsidRDefault="0079576B" w:rsidP="0079576B">
                  <w:pPr>
                    <w:pStyle w:val="TAL"/>
                  </w:pPr>
                </w:p>
              </w:tc>
              <w:tc>
                <w:tcPr>
                  <w:tcW w:w="5663" w:type="dxa"/>
                </w:tcPr>
                <w:p w14:paraId="49E93FB2" w14:textId="77777777" w:rsidR="0079576B" w:rsidRPr="00742FAE" w:rsidRDefault="0079576B" w:rsidP="0079576B">
                  <w:pPr>
                    <w:pStyle w:val="TAL"/>
                  </w:pPr>
                  <w:r w:rsidRPr="00077D25">
                    <w:t>UE security capabilities mismatch</w:t>
                  </w:r>
                </w:p>
              </w:tc>
            </w:tr>
            <w:tr w:rsidR="0079576B" w:rsidRPr="00742FAE" w14:paraId="0118CF13" w14:textId="77777777" w:rsidTr="001C0C90">
              <w:trPr>
                <w:cantSplit/>
                <w:jc w:val="center"/>
              </w:trPr>
              <w:tc>
                <w:tcPr>
                  <w:tcW w:w="284" w:type="dxa"/>
                </w:tcPr>
                <w:p w14:paraId="15C86BB9" w14:textId="77777777" w:rsidR="0079576B" w:rsidRPr="00742FAE" w:rsidRDefault="0079576B" w:rsidP="0079576B">
                  <w:pPr>
                    <w:pStyle w:val="TAC"/>
                  </w:pPr>
                  <w:r>
                    <w:t>1</w:t>
                  </w:r>
                </w:p>
              </w:tc>
              <w:tc>
                <w:tcPr>
                  <w:tcW w:w="284" w:type="dxa"/>
                </w:tcPr>
                <w:p w14:paraId="44D96143" w14:textId="77777777" w:rsidR="0079576B" w:rsidRPr="00742FAE" w:rsidRDefault="0079576B" w:rsidP="0079576B">
                  <w:pPr>
                    <w:pStyle w:val="TAC"/>
                  </w:pPr>
                  <w:r>
                    <w:t>0</w:t>
                  </w:r>
                </w:p>
              </w:tc>
              <w:tc>
                <w:tcPr>
                  <w:tcW w:w="283" w:type="dxa"/>
                </w:tcPr>
                <w:p w14:paraId="62752500" w14:textId="77777777" w:rsidR="0079576B" w:rsidRDefault="0079576B" w:rsidP="0079576B">
                  <w:pPr>
                    <w:pStyle w:val="TAC"/>
                  </w:pPr>
                  <w:r>
                    <w:t>0</w:t>
                  </w:r>
                </w:p>
              </w:tc>
              <w:tc>
                <w:tcPr>
                  <w:tcW w:w="283" w:type="dxa"/>
                </w:tcPr>
                <w:p w14:paraId="43194CCA" w14:textId="77777777" w:rsidR="0079576B" w:rsidRDefault="0079576B" w:rsidP="0079576B">
                  <w:pPr>
                    <w:pStyle w:val="TAC"/>
                  </w:pPr>
                  <w:r>
                    <w:t>0</w:t>
                  </w:r>
                </w:p>
              </w:tc>
              <w:tc>
                <w:tcPr>
                  <w:tcW w:w="290" w:type="dxa"/>
                </w:tcPr>
                <w:p w14:paraId="3CA3A86A" w14:textId="77777777" w:rsidR="0079576B" w:rsidRPr="00742FAE" w:rsidRDefault="0079576B" w:rsidP="0079576B">
                  <w:pPr>
                    <w:pStyle w:val="TAL"/>
                  </w:pPr>
                </w:p>
              </w:tc>
              <w:tc>
                <w:tcPr>
                  <w:tcW w:w="5663" w:type="dxa"/>
                </w:tcPr>
                <w:p w14:paraId="6D80CBD6" w14:textId="77777777" w:rsidR="0079576B" w:rsidRPr="00742FAE" w:rsidRDefault="0079576B" w:rsidP="0079576B">
                  <w:pPr>
                    <w:pStyle w:val="TAL"/>
                  </w:pPr>
                  <w:r>
                    <w:t>U</w:t>
                  </w:r>
                  <w:r w:rsidRPr="00F80316">
                    <w:t>nspecified</w:t>
                  </w:r>
                  <w:r>
                    <w:t xml:space="preserve"> error</w:t>
                  </w:r>
                </w:p>
              </w:tc>
            </w:tr>
            <w:tr w:rsidR="0079576B" w:rsidRPr="00742FAE" w14:paraId="312CE7BB" w14:textId="77777777" w:rsidTr="001C0C90">
              <w:trPr>
                <w:cantSplit/>
                <w:jc w:val="center"/>
              </w:trPr>
              <w:tc>
                <w:tcPr>
                  <w:tcW w:w="284" w:type="dxa"/>
                </w:tcPr>
                <w:p w14:paraId="2FCCC8F8" w14:textId="77777777" w:rsidR="0079576B" w:rsidRPr="00742FAE" w:rsidRDefault="0079576B" w:rsidP="0079576B">
                  <w:pPr>
                    <w:pStyle w:val="TAC"/>
                  </w:pPr>
                  <w:r>
                    <w:t>1</w:t>
                  </w:r>
                </w:p>
              </w:tc>
              <w:tc>
                <w:tcPr>
                  <w:tcW w:w="284" w:type="dxa"/>
                </w:tcPr>
                <w:p w14:paraId="5E46AD5B" w14:textId="77777777" w:rsidR="0079576B" w:rsidRPr="00742FAE" w:rsidRDefault="0079576B" w:rsidP="0079576B">
                  <w:pPr>
                    <w:pStyle w:val="TAC"/>
                  </w:pPr>
                  <w:r>
                    <w:t>0</w:t>
                  </w:r>
                </w:p>
              </w:tc>
              <w:tc>
                <w:tcPr>
                  <w:tcW w:w="283" w:type="dxa"/>
                </w:tcPr>
                <w:p w14:paraId="58756A8A" w14:textId="77777777" w:rsidR="0079576B" w:rsidRDefault="0079576B" w:rsidP="0079576B">
                  <w:pPr>
                    <w:pStyle w:val="TAC"/>
                  </w:pPr>
                  <w:r>
                    <w:t>0</w:t>
                  </w:r>
                </w:p>
              </w:tc>
              <w:tc>
                <w:tcPr>
                  <w:tcW w:w="283" w:type="dxa"/>
                </w:tcPr>
                <w:p w14:paraId="2B8516A3" w14:textId="77777777" w:rsidR="0079576B" w:rsidRDefault="0079576B" w:rsidP="0079576B">
                  <w:pPr>
                    <w:pStyle w:val="TAC"/>
                  </w:pPr>
                  <w:r>
                    <w:t>1</w:t>
                  </w:r>
                </w:p>
              </w:tc>
              <w:tc>
                <w:tcPr>
                  <w:tcW w:w="290" w:type="dxa"/>
                </w:tcPr>
                <w:p w14:paraId="2BC23146" w14:textId="77777777" w:rsidR="0079576B" w:rsidRPr="00742FAE" w:rsidRDefault="0079576B" w:rsidP="0079576B">
                  <w:pPr>
                    <w:pStyle w:val="TAL"/>
                  </w:pPr>
                </w:p>
              </w:tc>
              <w:tc>
                <w:tcPr>
                  <w:tcW w:w="5663" w:type="dxa"/>
                </w:tcPr>
                <w:p w14:paraId="53E91DE6" w14:textId="77777777" w:rsidR="0079576B" w:rsidRPr="00742FAE" w:rsidRDefault="0079576B" w:rsidP="0079576B">
                  <w:pPr>
                    <w:pStyle w:val="TAL"/>
                  </w:pPr>
                  <w:r>
                    <w:t>Authentication synchronisation error</w:t>
                  </w:r>
                </w:p>
              </w:tc>
            </w:tr>
            <w:tr w:rsidR="0079576B" w14:paraId="4A697F01" w14:textId="77777777" w:rsidTr="001C0C90">
              <w:trPr>
                <w:cantSplit/>
                <w:jc w:val="center"/>
              </w:trPr>
              <w:tc>
                <w:tcPr>
                  <w:tcW w:w="284" w:type="dxa"/>
                </w:tcPr>
                <w:p w14:paraId="22C2CF58" w14:textId="77777777" w:rsidR="0079576B" w:rsidRDefault="0079576B" w:rsidP="0079576B">
                  <w:pPr>
                    <w:pStyle w:val="TAC"/>
                  </w:pPr>
                  <w:r>
                    <w:t>1</w:t>
                  </w:r>
                </w:p>
              </w:tc>
              <w:tc>
                <w:tcPr>
                  <w:tcW w:w="284" w:type="dxa"/>
                </w:tcPr>
                <w:p w14:paraId="269937B7" w14:textId="77777777" w:rsidR="0079576B" w:rsidRDefault="0079576B" w:rsidP="0079576B">
                  <w:pPr>
                    <w:pStyle w:val="TAC"/>
                  </w:pPr>
                  <w:r>
                    <w:t>0</w:t>
                  </w:r>
                </w:p>
              </w:tc>
              <w:tc>
                <w:tcPr>
                  <w:tcW w:w="283" w:type="dxa"/>
                </w:tcPr>
                <w:p w14:paraId="5EFB2BAA" w14:textId="77777777" w:rsidR="0079576B" w:rsidRDefault="0079576B" w:rsidP="0079576B">
                  <w:pPr>
                    <w:pStyle w:val="TAC"/>
                  </w:pPr>
                  <w:r>
                    <w:t>1</w:t>
                  </w:r>
                </w:p>
              </w:tc>
              <w:tc>
                <w:tcPr>
                  <w:tcW w:w="283" w:type="dxa"/>
                </w:tcPr>
                <w:p w14:paraId="64C6FDD6" w14:textId="77777777" w:rsidR="0079576B" w:rsidRDefault="0079576B" w:rsidP="0079576B">
                  <w:pPr>
                    <w:pStyle w:val="TAC"/>
                  </w:pPr>
                  <w:r>
                    <w:t>0</w:t>
                  </w:r>
                </w:p>
              </w:tc>
              <w:tc>
                <w:tcPr>
                  <w:tcW w:w="290" w:type="dxa"/>
                </w:tcPr>
                <w:p w14:paraId="4104D5DB" w14:textId="77777777" w:rsidR="0079576B" w:rsidRPr="00742FAE" w:rsidRDefault="0079576B" w:rsidP="0079576B">
                  <w:pPr>
                    <w:pStyle w:val="TAL"/>
                  </w:pPr>
                </w:p>
              </w:tc>
              <w:tc>
                <w:tcPr>
                  <w:tcW w:w="5663" w:type="dxa"/>
                </w:tcPr>
                <w:p w14:paraId="718D0799" w14:textId="77777777" w:rsidR="0079576B" w:rsidRDefault="0079576B" w:rsidP="0079576B">
                  <w:pPr>
                    <w:pStyle w:val="TAL"/>
                  </w:pPr>
                  <w:r>
                    <w:t>Non-responsive peer during security mode procedure</w:t>
                  </w:r>
                </w:p>
              </w:tc>
            </w:tr>
            <w:tr w:rsidR="0079576B" w:rsidRPr="00742FAE" w14:paraId="6CA1DC5B" w14:textId="77777777" w:rsidTr="001C0C90">
              <w:trPr>
                <w:cantSplit/>
                <w:jc w:val="center"/>
              </w:trPr>
              <w:tc>
                <w:tcPr>
                  <w:tcW w:w="7087" w:type="dxa"/>
                  <w:gridSpan w:val="6"/>
                </w:tcPr>
                <w:p w14:paraId="4C3A1E1B" w14:textId="77777777" w:rsidR="0079576B" w:rsidRPr="00742FAE" w:rsidRDefault="0079576B" w:rsidP="0079576B">
                  <w:pPr>
                    <w:pStyle w:val="TAL"/>
                  </w:pPr>
                </w:p>
              </w:tc>
            </w:tr>
            <w:tr w:rsidR="0079576B" w:rsidRPr="00742FAE" w14:paraId="52673DE7" w14:textId="77777777" w:rsidTr="001C0C90">
              <w:trPr>
                <w:cantSplit/>
                <w:jc w:val="center"/>
              </w:trPr>
              <w:tc>
                <w:tcPr>
                  <w:tcW w:w="7087" w:type="dxa"/>
                  <w:gridSpan w:val="6"/>
                </w:tcPr>
                <w:p w14:paraId="188F7424" w14:textId="77777777" w:rsidR="0079576B" w:rsidRPr="00742FAE" w:rsidRDefault="0079576B" w:rsidP="0079576B">
                  <w:pPr>
                    <w:pStyle w:val="TAL"/>
                  </w:pPr>
                  <w:r w:rsidRPr="00742FAE">
                    <w:t>All other values are reserved.</w:t>
                  </w:r>
                </w:p>
              </w:tc>
            </w:tr>
            <w:tr w:rsidR="0079576B" w:rsidRPr="00742FAE" w14:paraId="757D6065" w14:textId="77777777" w:rsidTr="001C0C90">
              <w:trPr>
                <w:cantSplit/>
                <w:jc w:val="center"/>
              </w:trPr>
              <w:tc>
                <w:tcPr>
                  <w:tcW w:w="7087" w:type="dxa"/>
                  <w:gridSpan w:val="6"/>
                </w:tcPr>
                <w:p w14:paraId="5DBEA2EE" w14:textId="77777777" w:rsidR="0079576B" w:rsidRPr="00742FAE" w:rsidRDefault="0079576B" w:rsidP="0079576B">
                  <w:pPr>
                    <w:pStyle w:val="TAL"/>
                  </w:pPr>
                </w:p>
              </w:tc>
            </w:tr>
            <w:tr w:rsidR="0079576B" w:rsidRPr="00742FAE" w14:paraId="1009056C" w14:textId="77777777" w:rsidTr="001C0C90">
              <w:trPr>
                <w:cantSplit/>
                <w:jc w:val="center"/>
              </w:trPr>
              <w:tc>
                <w:tcPr>
                  <w:tcW w:w="7087" w:type="dxa"/>
                  <w:gridSpan w:val="6"/>
                </w:tcPr>
                <w:p w14:paraId="65E7FE05" w14:textId="77777777" w:rsidR="0079576B" w:rsidRPr="00742FAE" w:rsidRDefault="0079576B" w:rsidP="0079576B">
                  <w:pPr>
                    <w:pStyle w:val="TAL"/>
                  </w:pPr>
                  <w:r w:rsidRPr="00742FAE">
                    <w:t>Bit 5 to 8 of octet 2 are spare and shall be coded as zero.</w:t>
                  </w:r>
                </w:p>
              </w:tc>
            </w:tr>
          </w:tbl>
          <w:p w14:paraId="598DA0A4" w14:textId="77777777" w:rsidR="0079576B" w:rsidRPr="0079576B" w:rsidRDefault="0079576B" w:rsidP="0079576B">
            <w:pPr>
              <w:rPr>
                <w:rFonts w:ascii="Calibri" w:eastAsia="Yu Mincho" w:hAnsi="Calibri" w:cs="Calibri"/>
                <w:lang w:eastAsia="zh-CN"/>
              </w:rPr>
            </w:pPr>
          </w:p>
        </w:tc>
      </w:tr>
    </w:tbl>
    <w:p w14:paraId="6A8BCF81" w14:textId="543EC2D3" w:rsidR="0079576B" w:rsidRDefault="0079576B" w:rsidP="0079576B">
      <w:pPr>
        <w:rPr>
          <w:rFonts w:ascii="Calibri" w:eastAsiaTheme="minorEastAsia" w:hAnsi="Calibri" w:cs="Calibri"/>
          <w:lang w:eastAsia="zh-CN"/>
        </w:rPr>
      </w:pPr>
      <w:r>
        <w:rPr>
          <w:rFonts w:ascii="Calibri" w:eastAsiaTheme="minorEastAsia" w:hAnsi="Calibri" w:cs="Calibri" w:hint="eastAsia"/>
          <w:lang w:eastAsia="zh-CN"/>
        </w:rPr>
        <w:lastRenderedPageBreak/>
        <w:t>I</w:t>
      </w:r>
      <w:r>
        <w:rPr>
          <w:rFonts w:ascii="Calibri" w:eastAsiaTheme="minorEastAsia" w:hAnsi="Calibri" w:cs="Calibri"/>
          <w:lang w:eastAsia="zh-CN"/>
        </w:rPr>
        <w:t>t can be found various cause value have already been defined for PC5 link release. But whether new cause value shall be further introduced shall be discussed in CT1.</w:t>
      </w:r>
    </w:p>
    <w:p w14:paraId="06C4F232" w14:textId="61761FA7" w:rsidR="0079576B" w:rsidRPr="0079576B" w:rsidRDefault="00B543F8" w:rsidP="0079576B">
      <w:pPr>
        <w:pStyle w:val="ProposalStyle"/>
      </w:pPr>
      <w:bookmarkStart w:id="5" w:name="_Toc85556116"/>
      <w:bookmarkStart w:id="6" w:name="_Toc85788292"/>
      <w:r>
        <w:rPr>
          <w:rFonts w:eastAsiaTheme="minorEastAsia" w:hint="eastAsia"/>
        </w:rPr>
        <w:t>When</w:t>
      </w:r>
      <w:r>
        <w:rPr>
          <w:rFonts w:eastAsiaTheme="minorEastAsia"/>
        </w:rPr>
        <w:t xml:space="preserve"> </w:t>
      </w:r>
      <w:proofErr w:type="spellStart"/>
      <w:r>
        <w:rPr>
          <w:rFonts w:eastAsiaTheme="minorEastAsia"/>
        </w:rPr>
        <w:t>Uu</w:t>
      </w:r>
      <w:proofErr w:type="spellEnd"/>
      <w:r>
        <w:rPr>
          <w:rFonts w:eastAsiaTheme="minorEastAsia"/>
        </w:rPr>
        <w:t xml:space="preserve"> RLF/HO happens, </w:t>
      </w:r>
      <w:r w:rsidR="0079576B">
        <w:rPr>
          <w:rFonts w:eastAsiaTheme="minorEastAsia" w:hint="eastAsia"/>
        </w:rPr>
        <w:t>R</w:t>
      </w:r>
      <w:r w:rsidR="0079576B">
        <w:rPr>
          <w:rFonts w:eastAsiaTheme="minorEastAsia"/>
        </w:rPr>
        <w:t>elay UE can release the PC5 link by sending a PC5-S message towards remote UE.</w:t>
      </w:r>
      <w:bookmarkEnd w:id="5"/>
      <w:r>
        <w:rPr>
          <w:rFonts w:eastAsiaTheme="minorEastAsia"/>
        </w:rPr>
        <w:t xml:space="preserve"> RAN2 not pursue further optimization on new PC5-RRC signalling design.</w:t>
      </w:r>
      <w:bookmarkEnd w:id="6"/>
    </w:p>
    <w:p w14:paraId="3464D2FE" w14:textId="592E18E8" w:rsidR="0079576B" w:rsidRPr="0079576B" w:rsidRDefault="0079576B" w:rsidP="0079576B">
      <w:pPr>
        <w:pStyle w:val="ProposalStyle"/>
      </w:pPr>
      <w:bookmarkStart w:id="7" w:name="_Toc85556117"/>
      <w:bookmarkStart w:id="8" w:name="_Toc85788293"/>
      <w:r>
        <w:rPr>
          <w:rFonts w:eastAsiaTheme="minorEastAsia" w:hint="eastAsia"/>
        </w:rPr>
        <w:t>W</w:t>
      </w:r>
      <w:r>
        <w:rPr>
          <w:rFonts w:eastAsiaTheme="minorEastAsia"/>
        </w:rPr>
        <w:t>hether to introduce new cause value for PC5</w:t>
      </w:r>
      <w:r w:rsidR="00B543F8">
        <w:rPr>
          <w:rFonts w:eastAsiaTheme="minorEastAsia"/>
        </w:rPr>
        <w:t>-S</w:t>
      </w:r>
      <w:r>
        <w:rPr>
          <w:rFonts w:eastAsiaTheme="minorEastAsia"/>
        </w:rPr>
        <w:t xml:space="preserve"> link release shall be discussed in CT1.</w:t>
      </w:r>
      <w:bookmarkEnd w:id="7"/>
      <w:bookmarkEnd w:id="8"/>
    </w:p>
    <w:p w14:paraId="5A1EA06E" w14:textId="77777777" w:rsidR="00F57EA9" w:rsidRDefault="00F05127" w:rsidP="00F05127">
      <w:pPr>
        <w:pStyle w:val="1"/>
        <w:numPr>
          <w:ilvl w:val="0"/>
          <w:numId w:val="2"/>
        </w:numPr>
        <w:jc w:val="both"/>
        <w:rPr>
          <w:rFonts w:ascii="Calibri" w:hAnsi="Calibri" w:cs="Calibri"/>
        </w:rPr>
      </w:pPr>
      <w:r w:rsidRPr="00F05127">
        <w:rPr>
          <w:rFonts w:ascii="Calibri" w:hAnsi="Calibri" w:cs="Calibri"/>
        </w:rPr>
        <w:t>Conclusion</w:t>
      </w:r>
    </w:p>
    <w:p w14:paraId="5458ACCB" w14:textId="69821FAD" w:rsidR="00F05127" w:rsidRPr="0079576B" w:rsidRDefault="00B62046" w:rsidP="0079576B">
      <w:pPr>
        <w:rPr>
          <w:rFonts w:ascii="Calibri" w:eastAsia="Yu Mincho" w:hAnsi="Calibri" w:cs="Calibri"/>
          <w:b/>
          <w:noProof/>
          <w:szCs w:val="22"/>
          <w:lang w:val="en-US" w:eastAsia="zh-CN"/>
        </w:rPr>
      </w:pPr>
      <w:r w:rsidRPr="00CB0EA7">
        <w:rPr>
          <w:rFonts w:ascii="Calibri" w:eastAsiaTheme="minorEastAsia" w:hAnsi="Calibri" w:cs="Calibri"/>
          <w:lang w:eastAsia="zh-CN"/>
        </w:rPr>
        <w:t xml:space="preserve">During this meeting, the remaining issues of relay </w:t>
      </w:r>
      <w:r w:rsidR="0079576B">
        <w:rPr>
          <w:rFonts w:ascii="Calibri" w:eastAsiaTheme="minorEastAsia" w:hAnsi="Calibri" w:cs="Calibri"/>
          <w:lang w:eastAsia="zh-CN"/>
        </w:rPr>
        <w:t>reselection have been discussed</w:t>
      </w:r>
      <w:r w:rsidR="0079576B">
        <w:rPr>
          <w:rFonts w:ascii="Calibri" w:eastAsiaTheme="minorEastAsia" w:hAnsi="Calibri" w:cs="Calibri" w:hint="eastAsia"/>
          <w:b/>
          <w:noProof/>
          <w:szCs w:val="22"/>
          <w:lang w:val="en-US" w:eastAsia="zh-CN"/>
        </w:rPr>
        <w:t>,</w:t>
      </w:r>
      <w:r w:rsidR="0079576B">
        <w:rPr>
          <w:rFonts w:ascii="Calibri" w:eastAsiaTheme="minorEastAsia" w:hAnsi="Calibri" w:cs="Calibri"/>
          <w:b/>
          <w:noProof/>
          <w:szCs w:val="22"/>
          <w:lang w:val="en-US" w:eastAsia="zh-CN"/>
        </w:rPr>
        <w:t xml:space="preserve"> </w:t>
      </w:r>
      <w:r>
        <w:rPr>
          <w:rFonts w:ascii="Calibri" w:eastAsia="Yu Mincho" w:hAnsi="Calibri" w:cs="Calibri"/>
          <w:noProof/>
          <w:szCs w:val="22"/>
          <w:lang w:val="en-US" w:eastAsia="zh-CN"/>
        </w:rPr>
        <w:t>the following proposals are given out:</w:t>
      </w:r>
    </w:p>
    <w:p w14:paraId="53268EF4" w14:textId="77777777" w:rsidR="008B1B17" w:rsidRPr="008B1B17" w:rsidRDefault="001058BA" w:rsidP="008B1B17">
      <w:pPr>
        <w:pStyle w:val="TOC1"/>
        <w:jc w:val="both"/>
        <w:rPr>
          <w:rFonts w:ascii="Calibri" w:eastAsiaTheme="minorEastAsia" w:hAnsi="Calibri" w:cs="Calibri"/>
          <w:b w:val="0"/>
          <w:kern w:val="2"/>
          <w:sz w:val="21"/>
        </w:rPr>
      </w:pPr>
      <w:r w:rsidRPr="0079576B">
        <w:rPr>
          <w:rFonts w:ascii="Calibri" w:eastAsia="Yu Mincho" w:hAnsi="Calibri" w:cs="Calibri"/>
        </w:rPr>
        <w:fldChar w:fldCharType="begin"/>
      </w:r>
      <w:r w:rsidRPr="0079576B">
        <w:rPr>
          <w:rFonts w:ascii="Calibri" w:eastAsia="Yu Mincho" w:hAnsi="Calibri" w:cs="Calibri"/>
        </w:rPr>
        <w:instrText xml:space="preserve"> TOC \n \t "ProposalStyle,1" </w:instrText>
      </w:r>
      <w:r w:rsidRPr="0079576B">
        <w:rPr>
          <w:rFonts w:ascii="Calibri" w:eastAsia="Yu Mincho" w:hAnsi="Calibri" w:cs="Calibri"/>
        </w:rPr>
        <w:fldChar w:fldCharType="separate"/>
      </w:r>
      <w:r w:rsidR="008B1B17" w:rsidRPr="008B1B17">
        <w:rPr>
          <w:rFonts w:ascii="Calibri" w:hAnsi="Calibri" w:cs="Calibri"/>
        </w:rPr>
        <w:t>Proposal 1:</w:t>
      </w:r>
      <w:r w:rsidR="008B1B17" w:rsidRPr="008B1B17">
        <w:rPr>
          <w:rFonts w:ascii="Calibri" w:eastAsiaTheme="minorEastAsia" w:hAnsi="Calibri" w:cs="Calibri"/>
          <w:b w:val="0"/>
          <w:kern w:val="2"/>
          <w:sz w:val="21"/>
        </w:rPr>
        <w:tab/>
      </w:r>
      <w:r w:rsidR="008B1B17" w:rsidRPr="008B1B17">
        <w:rPr>
          <w:rFonts w:ascii="Calibri" w:eastAsiaTheme="minorEastAsia" w:hAnsi="Calibri" w:cs="Calibri"/>
        </w:rPr>
        <w:t>Confirm the below working assumption:</w:t>
      </w:r>
    </w:p>
    <w:p w14:paraId="09470CE2" w14:textId="7A95D76B" w:rsidR="008B1B17" w:rsidRPr="008B1B17" w:rsidRDefault="008B1B17" w:rsidP="008B1B17">
      <w:pPr>
        <w:pStyle w:val="TOC1"/>
        <w:jc w:val="both"/>
        <w:rPr>
          <w:rFonts w:ascii="Calibri" w:eastAsiaTheme="minorEastAsia" w:hAnsi="Calibri" w:cs="Calibri"/>
          <w:b w:val="0"/>
          <w:kern w:val="2"/>
          <w:sz w:val="21"/>
        </w:rPr>
      </w:pPr>
      <w:r>
        <w:rPr>
          <w:rFonts w:ascii="Calibri" w:eastAsiaTheme="minorEastAsia" w:hAnsi="Calibri" w:cs="Calibri"/>
        </w:rPr>
        <w:tab/>
      </w:r>
      <w:r w:rsidRPr="008B1B17">
        <w:rPr>
          <w:rFonts w:ascii="Calibri" w:eastAsiaTheme="minorEastAsia" w:hAnsi="Calibri" w:cs="Calibri"/>
        </w:rPr>
        <w:t xml:space="preserve">Working Assumption: </w:t>
      </w:r>
      <w:r w:rsidRPr="008B1B17">
        <w:rPr>
          <w:rFonts w:ascii="Calibri" w:hAnsi="Calibri" w:cs="Calibri"/>
        </w:rPr>
        <w:t>Include NCI in the relay discovery message.</w:t>
      </w:r>
    </w:p>
    <w:p w14:paraId="05C5FAFE" w14:textId="77777777" w:rsidR="008B1B17" w:rsidRPr="008B1B17" w:rsidRDefault="008B1B17" w:rsidP="008B1B17">
      <w:pPr>
        <w:pStyle w:val="TOC1"/>
        <w:jc w:val="both"/>
        <w:rPr>
          <w:rFonts w:ascii="Calibri" w:eastAsiaTheme="minorEastAsia" w:hAnsi="Calibri" w:cs="Calibri"/>
          <w:b w:val="0"/>
          <w:kern w:val="2"/>
          <w:sz w:val="21"/>
        </w:rPr>
      </w:pPr>
      <w:r w:rsidRPr="008B1B17">
        <w:rPr>
          <w:rFonts w:ascii="Calibri" w:hAnsi="Calibri" w:cs="Calibri"/>
        </w:rPr>
        <w:t>Proposal 2:</w:t>
      </w:r>
      <w:r w:rsidRPr="008B1B17">
        <w:rPr>
          <w:rFonts w:ascii="Calibri" w:eastAsiaTheme="minorEastAsia" w:hAnsi="Calibri" w:cs="Calibri"/>
          <w:b w:val="0"/>
          <w:kern w:val="2"/>
          <w:sz w:val="21"/>
        </w:rPr>
        <w:tab/>
      </w:r>
      <w:r w:rsidRPr="008B1B17">
        <w:rPr>
          <w:rFonts w:ascii="Calibri" w:eastAsiaTheme="minorEastAsia" w:hAnsi="Calibri" w:cs="Calibri"/>
        </w:rPr>
        <w:t>When Uu RLF/HO happens, Relay UE can release the PC5 link by sending a PC5-S message towards remote UE. RAN2 not pursue further optimization on new PC5-RRC signalling design.</w:t>
      </w:r>
    </w:p>
    <w:p w14:paraId="173AA14A" w14:textId="77777777" w:rsidR="008B1B17" w:rsidRPr="008B1B17" w:rsidRDefault="008B1B17" w:rsidP="008B1B17">
      <w:pPr>
        <w:pStyle w:val="TOC1"/>
        <w:jc w:val="both"/>
        <w:rPr>
          <w:rFonts w:ascii="Calibri" w:eastAsiaTheme="minorEastAsia" w:hAnsi="Calibri" w:cs="Calibri"/>
          <w:b w:val="0"/>
          <w:kern w:val="2"/>
          <w:sz w:val="21"/>
        </w:rPr>
      </w:pPr>
      <w:r w:rsidRPr="008B1B17">
        <w:rPr>
          <w:rFonts w:ascii="Calibri" w:hAnsi="Calibri" w:cs="Calibri"/>
        </w:rPr>
        <w:t>Proposal 3:</w:t>
      </w:r>
      <w:r w:rsidRPr="008B1B17">
        <w:rPr>
          <w:rFonts w:ascii="Calibri" w:eastAsiaTheme="minorEastAsia" w:hAnsi="Calibri" w:cs="Calibri"/>
          <w:b w:val="0"/>
          <w:kern w:val="2"/>
          <w:sz w:val="21"/>
        </w:rPr>
        <w:tab/>
      </w:r>
      <w:r w:rsidRPr="008B1B17">
        <w:rPr>
          <w:rFonts w:ascii="Calibri" w:eastAsiaTheme="minorEastAsia" w:hAnsi="Calibri" w:cs="Calibri"/>
        </w:rPr>
        <w:t>Whether to introduce new cause value for PC5-S link release shall be discussed in CT1.</w:t>
      </w:r>
    </w:p>
    <w:p w14:paraId="6FF7B739" w14:textId="5591A782" w:rsidR="001058BA" w:rsidRPr="00464183" w:rsidRDefault="001058BA" w:rsidP="0079576B">
      <w:pPr>
        <w:jc w:val="both"/>
        <w:rPr>
          <w:rFonts w:ascii="Calibri" w:eastAsia="Yu Mincho" w:hAnsi="Calibri" w:cs="Calibri"/>
        </w:rPr>
      </w:pPr>
      <w:r w:rsidRPr="0079576B">
        <w:rPr>
          <w:rFonts w:ascii="Calibri" w:hAnsi="Calibri" w:cs="Calibri"/>
        </w:rPr>
        <w:fldChar w:fldCharType="end"/>
      </w:r>
    </w:p>
    <w:sectPr w:rsidR="001058BA" w:rsidRPr="0046418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B2FC08" w14:textId="77777777" w:rsidR="00C74B63" w:rsidRDefault="00C74B63" w:rsidP="00644FFE">
      <w:pPr>
        <w:spacing w:after="0"/>
      </w:pPr>
      <w:r>
        <w:separator/>
      </w:r>
    </w:p>
  </w:endnote>
  <w:endnote w:type="continuationSeparator" w:id="0">
    <w:p w14:paraId="7AF715BF" w14:textId="77777777" w:rsidR="00C74B63" w:rsidRDefault="00C74B63" w:rsidP="00644F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276D91" w14:textId="77777777" w:rsidR="00C74B63" w:rsidRDefault="00C74B63" w:rsidP="00644FFE">
      <w:pPr>
        <w:spacing w:after="0"/>
      </w:pPr>
      <w:r>
        <w:separator/>
      </w:r>
    </w:p>
  </w:footnote>
  <w:footnote w:type="continuationSeparator" w:id="0">
    <w:p w14:paraId="4157619C" w14:textId="77777777" w:rsidR="00C74B63" w:rsidRDefault="00C74B63" w:rsidP="00644FF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E5BF6"/>
    <w:multiLevelType w:val="hybridMultilevel"/>
    <w:tmpl w:val="3FBEC436"/>
    <w:lvl w:ilvl="0" w:tplc="61AC839A">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 w15:restartNumberingAfterBreak="0">
    <w:nsid w:val="05067739"/>
    <w:multiLevelType w:val="hybridMultilevel"/>
    <w:tmpl w:val="493E65C2"/>
    <w:lvl w:ilvl="0" w:tplc="524E0FE8">
      <w:start w:val="1"/>
      <w:numFmt w:val="decimal"/>
      <w:pStyle w:val="ObservationStyle"/>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713316C"/>
    <w:multiLevelType w:val="hybridMultilevel"/>
    <w:tmpl w:val="5588BA22"/>
    <w:lvl w:ilvl="0" w:tplc="1DC0937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924181"/>
    <w:multiLevelType w:val="hybridMultilevel"/>
    <w:tmpl w:val="11D68026"/>
    <w:lvl w:ilvl="0" w:tplc="45403372">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2B931A6"/>
    <w:multiLevelType w:val="hybridMultilevel"/>
    <w:tmpl w:val="A6C69734"/>
    <w:lvl w:ilvl="0" w:tplc="9F5CF6C6">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101505E"/>
    <w:multiLevelType w:val="hybridMultilevel"/>
    <w:tmpl w:val="AEE8743A"/>
    <w:lvl w:ilvl="0" w:tplc="57C6AAC6">
      <w:start w:val="1"/>
      <w:numFmt w:val="decimal"/>
      <w:pStyle w:val="Observation"/>
      <w:lvlText w:val="Proposal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6C87156"/>
    <w:multiLevelType w:val="hybridMultilevel"/>
    <w:tmpl w:val="90F462AA"/>
    <w:lvl w:ilvl="0" w:tplc="B4FA55EC">
      <w:numFmt w:val="bullet"/>
      <w:lvlText w:val="-"/>
      <w:lvlJc w:val="left"/>
      <w:pPr>
        <w:ind w:left="360" w:hanging="360"/>
      </w:pPr>
      <w:rPr>
        <w:rFonts w:ascii="Calibri" w:eastAsiaTheme="minorEastAsia"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8167EBB"/>
    <w:multiLevelType w:val="multilevel"/>
    <w:tmpl w:val="049C0ED6"/>
    <w:lvl w:ilvl="0">
      <w:start w:val="1"/>
      <w:numFmt w:val="decimal"/>
      <w:lvlText w:val="%1"/>
      <w:lvlJc w:val="left"/>
      <w:pPr>
        <w:ind w:left="1140" w:hanging="114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6"/>
  </w:num>
  <w:num w:numId="2">
    <w:abstractNumId w:val="9"/>
  </w:num>
  <w:num w:numId="3">
    <w:abstractNumId w:val="3"/>
  </w:num>
  <w:num w:numId="4">
    <w:abstractNumId w:val="5"/>
  </w:num>
  <w:num w:numId="5">
    <w:abstractNumId w:val="1"/>
  </w:num>
  <w:num w:numId="6">
    <w:abstractNumId w:val="8"/>
  </w:num>
  <w:num w:numId="7">
    <w:abstractNumId w:val="5"/>
  </w:num>
  <w:num w:numId="8">
    <w:abstractNumId w:val="5"/>
  </w:num>
  <w:num w:numId="9">
    <w:abstractNumId w:val="5"/>
  </w:num>
  <w:num w:numId="10">
    <w:abstractNumId w:val="5"/>
  </w:num>
  <w:num w:numId="11">
    <w:abstractNumId w:val="5"/>
  </w:num>
  <w:num w:numId="12">
    <w:abstractNumId w:val="5"/>
  </w:num>
  <w:num w:numId="13">
    <w:abstractNumId w:val="7"/>
  </w:num>
  <w:num w:numId="14">
    <w:abstractNumId w:val="0"/>
  </w:num>
  <w:num w:numId="15">
    <w:abstractNumId w:val="4"/>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C0MLAwMzcztLA0MzNV0lEKTi0uzszPAykwNKsFACFLSJQtAAAA"/>
  </w:docVars>
  <w:rsids>
    <w:rsidRoot w:val="0036488E"/>
    <w:rsid w:val="0000004C"/>
    <w:rsid w:val="00013D77"/>
    <w:rsid w:val="000167C3"/>
    <w:rsid w:val="00024042"/>
    <w:rsid w:val="00042301"/>
    <w:rsid w:val="00067AD9"/>
    <w:rsid w:val="000A771E"/>
    <w:rsid w:val="000C3400"/>
    <w:rsid w:val="000E45FA"/>
    <w:rsid w:val="000F3424"/>
    <w:rsid w:val="001058BA"/>
    <w:rsid w:val="0017172E"/>
    <w:rsid w:val="001827A4"/>
    <w:rsid w:val="001D0546"/>
    <w:rsid w:val="002322E9"/>
    <w:rsid w:val="00251C30"/>
    <w:rsid w:val="00252EEE"/>
    <w:rsid w:val="00256A55"/>
    <w:rsid w:val="002739F2"/>
    <w:rsid w:val="00292EA0"/>
    <w:rsid w:val="002964B9"/>
    <w:rsid w:val="00297055"/>
    <w:rsid w:val="002A695D"/>
    <w:rsid w:val="002D2949"/>
    <w:rsid w:val="002E54EA"/>
    <w:rsid w:val="002F2B7D"/>
    <w:rsid w:val="0036488E"/>
    <w:rsid w:val="0036512B"/>
    <w:rsid w:val="00407F73"/>
    <w:rsid w:val="0041033B"/>
    <w:rsid w:val="00436FE6"/>
    <w:rsid w:val="00464183"/>
    <w:rsid w:val="004E7A3E"/>
    <w:rsid w:val="0050029A"/>
    <w:rsid w:val="00500C6C"/>
    <w:rsid w:val="005B32A3"/>
    <w:rsid w:val="00621AA2"/>
    <w:rsid w:val="006413DA"/>
    <w:rsid w:val="00644FFE"/>
    <w:rsid w:val="00656768"/>
    <w:rsid w:val="006A0949"/>
    <w:rsid w:val="0079576B"/>
    <w:rsid w:val="007A014A"/>
    <w:rsid w:val="007C1049"/>
    <w:rsid w:val="007D01CD"/>
    <w:rsid w:val="007F263C"/>
    <w:rsid w:val="00815E8E"/>
    <w:rsid w:val="00827239"/>
    <w:rsid w:val="00842AD9"/>
    <w:rsid w:val="00866E6F"/>
    <w:rsid w:val="0089646D"/>
    <w:rsid w:val="008A0BAB"/>
    <w:rsid w:val="008A43E5"/>
    <w:rsid w:val="008A68B7"/>
    <w:rsid w:val="008B1B17"/>
    <w:rsid w:val="008E36FC"/>
    <w:rsid w:val="00982341"/>
    <w:rsid w:val="009D01BD"/>
    <w:rsid w:val="009E0CB5"/>
    <w:rsid w:val="009E1E03"/>
    <w:rsid w:val="00A15EA4"/>
    <w:rsid w:val="00B14639"/>
    <w:rsid w:val="00B537E2"/>
    <w:rsid w:val="00B543F8"/>
    <w:rsid w:val="00B62046"/>
    <w:rsid w:val="00BE4E37"/>
    <w:rsid w:val="00C35562"/>
    <w:rsid w:val="00C74B63"/>
    <w:rsid w:val="00CB0EA7"/>
    <w:rsid w:val="00CB4853"/>
    <w:rsid w:val="00CD1A84"/>
    <w:rsid w:val="00DA77F8"/>
    <w:rsid w:val="00DC6B93"/>
    <w:rsid w:val="00E237B1"/>
    <w:rsid w:val="00E66805"/>
    <w:rsid w:val="00E81425"/>
    <w:rsid w:val="00EB3B12"/>
    <w:rsid w:val="00EE744A"/>
    <w:rsid w:val="00F05127"/>
    <w:rsid w:val="00F36E1D"/>
    <w:rsid w:val="00F57EA9"/>
    <w:rsid w:val="00FC7805"/>
    <w:rsid w:val="00FE24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6891FF"/>
  <w15:chartTrackingRefBased/>
  <w15:docId w15:val="{10D4A5BC-DEDB-40EC-A6B0-54FB62E51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6488E"/>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style>
  <w:style w:type="paragraph" w:styleId="1">
    <w:name w:val="heading 1"/>
    <w:next w:val="a"/>
    <w:link w:val="10"/>
    <w:qFormat/>
    <w:rsid w:val="003648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kern w:val="0"/>
      <w:sz w:val="36"/>
      <w:szCs w:val="20"/>
      <w:lang w:val="en-GB" w:eastAsia="ja-JP"/>
    </w:rPr>
  </w:style>
  <w:style w:type="paragraph" w:styleId="2">
    <w:name w:val="heading 2"/>
    <w:basedOn w:val="1"/>
    <w:next w:val="a"/>
    <w:link w:val="20"/>
    <w:qFormat/>
    <w:rsid w:val="0036488E"/>
    <w:pPr>
      <w:pBdr>
        <w:top w:val="none" w:sz="0" w:space="0" w:color="auto"/>
      </w:pBdr>
      <w:spacing w:before="180"/>
      <w:outlineLvl w:val="1"/>
    </w:pPr>
    <w:rPr>
      <w:sz w:val="32"/>
    </w:rPr>
  </w:style>
  <w:style w:type="paragraph" w:styleId="3">
    <w:name w:val="heading 3"/>
    <w:basedOn w:val="a"/>
    <w:next w:val="a"/>
    <w:link w:val="30"/>
    <w:uiPriority w:val="9"/>
    <w:unhideWhenUsed/>
    <w:qFormat/>
    <w:rsid w:val="0036488E"/>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297055"/>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36488E"/>
    <w:rPr>
      <w:rFonts w:ascii="Arial" w:eastAsia="宋体" w:hAnsi="Arial" w:cs="Times New Roman"/>
      <w:kern w:val="0"/>
      <w:sz w:val="36"/>
      <w:szCs w:val="20"/>
      <w:lang w:val="en-GB" w:eastAsia="ja-JP"/>
    </w:rPr>
  </w:style>
  <w:style w:type="character" w:customStyle="1" w:styleId="20">
    <w:name w:val="标题 2 字符"/>
    <w:basedOn w:val="a0"/>
    <w:link w:val="2"/>
    <w:rsid w:val="0036488E"/>
    <w:rPr>
      <w:rFonts w:ascii="Arial" w:eastAsia="宋体" w:hAnsi="Arial" w:cs="Times New Roman"/>
      <w:kern w:val="0"/>
      <w:sz w:val="32"/>
      <w:szCs w:val="20"/>
      <w:lang w:val="en-GB" w:eastAsia="ja-JP"/>
    </w:rPr>
  </w:style>
  <w:style w:type="paragraph" w:styleId="a3">
    <w:name w:val="Body Text"/>
    <w:basedOn w:val="a"/>
    <w:link w:val="a4"/>
    <w:qFormat/>
    <w:rsid w:val="0036488E"/>
    <w:pPr>
      <w:spacing w:after="120"/>
      <w:jc w:val="both"/>
    </w:pPr>
    <w:rPr>
      <w:rFonts w:ascii="Arial" w:hAnsi="Arial"/>
      <w:lang w:eastAsia="zh-CN"/>
    </w:rPr>
  </w:style>
  <w:style w:type="character" w:customStyle="1" w:styleId="a4">
    <w:name w:val="正文文本 字符"/>
    <w:basedOn w:val="a0"/>
    <w:link w:val="a3"/>
    <w:qFormat/>
    <w:rsid w:val="0036488E"/>
    <w:rPr>
      <w:rFonts w:ascii="Arial" w:eastAsia="宋体" w:hAnsi="Arial" w:cs="Times New Roman"/>
      <w:kern w:val="0"/>
      <w:sz w:val="20"/>
      <w:szCs w:val="20"/>
      <w:lang w:val="en-GB"/>
    </w:rPr>
  </w:style>
  <w:style w:type="paragraph" w:customStyle="1" w:styleId="3GPPHeader">
    <w:name w:val="3GPP_Header"/>
    <w:basedOn w:val="a3"/>
    <w:qFormat/>
    <w:rsid w:val="0036488E"/>
    <w:pPr>
      <w:tabs>
        <w:tab w:val="left" w:pos="1701"/>
        <w:tab w:val="right" w:pos="9639"/>
      </w:tabs>
      <w:spacing w:after="240"/>
    </w:pPr>
    <w:rPr>
      <w:b/>
      <w:sz w:val="24"/>
    </w:rPr>
  </w:style>
  <w:style w:type="paragraph" w:customStyle="1" w:styleId="Doc-text2">
    <w:name w:val="Doc-text2"/>
    <w:basedOn w:val="a"/>
    <w:link w:val="Doc-text2Char"/>
    <w:qFormat/>
    <w:rsid w:val="0036488E"/>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sid w:val="0036488E"/>
    <w:rPr>
      <w:rFonts w:ascii="Arial" w:eastAsia="MS Mincho" w:hAnsi="Arial" w:cs="Times New Roman"/>
      <w:kern w:val="0"/>
      <w:sz w:val="20"/>
      <w:szCs w:val="24"/>
      <w:lang w:val="zh-CN"/>
    </w:rPr>
  </w:style>
  <w:style w:type="paragraph" w:customStyle="1" w:styleId="EmailDiscussion">
    <w:name w:val="EmailDiscussion"/>
    <w:basedOn w:val="a"/>
    <w:next w:val="a"/>
    <w:link w:val="EmailDiscussionChar"/>
    <w:qFormat/>
    <w:rsid w:val="0036488E"/>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qFormat/>
    <w:rsid w:val="0036488E"/>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rsid w:val="0036488E"/>
    <w:pPr>
      <w:overflowPunct/>
      <w:autoSpaceDE/>
      <w:autoSpaceDN/>
      <w:adjustRightInd/>
      <w:textAlignment w:val="auto"/>
    </w:pPr>
    <w:rPr>
      <w:lang w:val="en-GB" w:eastAsia="en-GB"/>
    </w:rPr>
  </w:style>
  <w:style w:type="paragraph" w:styleId="a5">
    <w:name w:val="List Paragraph"/>
    <w:basedOn w:val="a"/>
    <w:link w:val="a6"/>
    <w:uiPriority w:val="34"/>
    <w:qFormat/>
    <w:rsid w:val="0036488E"/>
    <w:pPr>
      <w:ind w:firstLineChars="200" w:firstLine="420"/>
    </w:pPr>
  </w:style>
  <w:style w:type="character" w:customStyle="1" w:styleId="30">
    <w:name w:val="标题 3 字符"/>
    <w:basedOn w:val="a0"/>
    <w:link w:val="3"/>
    <w:uiPriority w:val="9"/>
    <w:rsid w:val="0036488E"/>
    <w:rPr>
      <w:rFonts w:ascii="Times New Roman" w:eastAsia="宋体" w:hAnsi="Times New Roman" w:cs="Times New Roman"/>
      <w:b/>
      <w:bCs/>
      <w:kern w:val="0"/>
      <w:sz w:val="32"/>
      <w:szCs w:val="32"/>
      <w:lang w:val="en-GB" w:eastAsia="ja-JP"/>
    </w:rPr>
  </w:style>
  <w:style w:type="table" w:styleId="a7">
    <w:name w:val="Table Grid"/>
    <w:basedOn w:val="a1"/>
    <w:rsid w:val="003648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uiPriority w:val="9"/>
    <w:rsid w:val="00297055"/>
    <w:rPr>
      <w:rFonts w:asciiTheme="majorHAnsi" w:eastAsiaTheme="majorEastAsia" w:hAnsiTheme="majorHAnsi" w:cstheme="majorBidi"/>
      <w:b/>
      <w:bCs/>
      <w:kern w:val="0"/>
      <w:sz w:val="28"/>
      <w:szCs w:val="28"/>
      <w:lang w:val="en-GB" w:eastAsia="ja-JP"/>
    </w:rPr>
  </w:style>
  <w:style w:type="paragraph" w:styleId="TOC1">
    <w:name w:val="toc 1"/>
    <w:aliases w:val="Observation TOC2"/>
    <w:link w:val="TOC10"/>
    <w:uiPriority w:val="39"/>
    <w:rsid w:val="001058BA"/>
    <w:pPr>
      <w:keepNext/>
      <w:keepLines/>
      <w:widowControl w:val="0"/>
      <w:tabs>
        <w:tab w:val="left" w:pos="1701"/>
      </w:tabs>
      <w:overflowPunct w:val="0"/>
      <w:autoSpaceDE w:val="0"/>
      <w:autoSpaceDN w:val="0"/>
      <w:adjustRightInd w:val="0"/>
      <w:spacing w:before="120"/>
      <w:ind w:left="1701" w:hanging="1701"/>
      <w:textAlignment w:val="baseline"/>
    </w:pPr>
    <w:rPr>
      <w:rFonts w:ascii="Arial" w:eastAsia="Calibri" w:hAnsi="Arial" w:cs="Times New Roman"/>
      <w:b/>
      <w:noProof/>
      <w:kern w:val="0"/>
      <w:sz w:val="20"/>
    </w:rPr>
  </w:style>
  <w:style w:type="paragraph" w:customStyle="1" w:styleId="Observation">
    <w:name w:val="Observation"/>
    <w:basedOn w:val="a"/>
    <w:link w:val="Observation0"/>
    <w:rsid w:val="00F57EA9"/>
    <w:pPr>
      <w:numPr>
        <w:numId w:val="4"/>
      </w:numPr>
      <w:tabs>
        <w:tab w:val="left" w:pos="1701"/>
      </w:tabs>
      <w:spacing w:after="120"/>
      <w:jc w:val="both"/>
    </w:pPr>
    <w:rPr>
      <w:rFonts w:ascii="Arial" w:eastAsia="等线" w:hAnsi="Arial"/>
      <w:b/>
      <w:bCs/>
      <w:lang w:eastAsia="zh-CN"/>
    </w:rPr>
  </w:style>
  <w:style w:type="paragraph" w:customStyle="1" w:styleId="Proposal">
    <w:name w:val="Proposal"/>
    <w:basedOn w:val="TOC1"/>
    <w:link w:val="Proposal0"/>
    <w:rsid w:val="00F57EA9"/>
    <w:rPr>
      <w:rFonts w:ascii="Calibri" w:hAnsi="Calibri" w:cs="Calibri"/>
    </w:rPr>
  </w:style>
  <w:style w:type="paragraph" w:customStyle="1" w:styleId="ProposalStyle">
    <w:name w:val="ProposalStyle"/>
    <w:basedOn w:val="Observation"/>
    <w:link w:val="ProposalStyle0"/>
    <w:qFormat/>
    <w:rsid w:val="0050029A"/>
    <w:pPr>
      <w:ind w:left="1276" w:hanging="1276"/>
    </w:pPr>
    <w:rPr>
      <w:rFonts w:ascii="Calibri" w:eastAsia="Calibri" w:hAnsi="Calibri"/>
    </w:rPr>
  </w:style>
  <w:style w:type="character" w:customStyle="1" w:styleId="TOC10">
    <w:name w:val="TOC 1 字符"/>
    <w:aliases w:val="Observation TOC2 字符"/>
    <w:basedOn w:val="a0"/>
    <w:link w:val="TOC1"/>
    <w:uiPriority w:val="39"/>
    <w:rsid w:val="001058BA"/>
    <w:rPr>
      <w:rFonts w:ascii="Arial" w:eastAsia="Calibri" w:hAnsi="Arial" w:cs="Times New Roman"/>
      <w:b/>
      <w:noProof/>
      <w:kern w:val="0"/>
      <w:sz w:val="20"/>
    </w:rPr>
  </w:style>
  <w:style w:type="character" w:customStyle="1" w:styleId="Proposal0">
    <w:name w:val="Proposal 字符"/>
    <w:basedOn w:val="TOC10"/>
    <w:link w:val="Proposal"/>
    <w:rsid w:val="00F57EA9"/>
    <w:rPr>
      <w:rFonts w:ascii="Calibri" w:eastAsia="等线" w:hAnsi="Calibri" w:cs="Calibri"/>
      <w:b/>
      <w:noProof/>
      <w:kern w:val="0"/>
      <w:sz w:val="20"/>
    </w:rPr>
  </w:style>
  <w:style w:type="paragraph" w:customStyle="1" w:styleId="ObservationStyle">
    <w:name w:val="ObservationStyle"/>
    <w:basedOn w:val="a5"/>
    <w:link w:val="ObservationStyle0"/>
    <w:qFormat/>
    <w:rsid w:val="00C35562"/>
    <w:pPr>
      <w:numPr>
        <w:numId w:val="5"/>
      </w:numPr>
      <w:ind w:left="1276" w:firstLineChars="0" w:hanging="1276"/>
      <w:jc w:val="both"/>
    </w:pPr>
    <w:rPr>
      <w:rFonts w:ascii="Calibri" w:eastAsia="Calibri" w:hAnsi="Calibri" w:cs="Calibri"/>
      <w:b/>
      <w:lang w:eastAsia="zh-CN"/>
    </w:rPr>
  </w:style>
  <w:style w:type="character" w:customStyle="1" w:styleId="Observation0">
    <w:name w:val="Observation 字符"/>
    <w:basedOn w:val="a0"/>
    <w:link w:val="Observation"/>
    <w:rsid w:val="00F05127"/>
    <w:rPr>
      <w:rFonts w:ascii="Arial" w:eastAsia="等线" w:hAnsi="Arial" w:cs="Times New Roman"/>
      <w:b/>
      <w:bCs/>
      <w:kern w:val="0"/>
      <w:sz w:val="20"/>
      <w:szCs w:val="20"/>
      <w:lang w:val="en-GB"/>
    </w:rPr>
  </w:style>
  <w:style w:type="character" w:customStyle="1" w:styleId="ProposalStyle0">
    <w:name w:val="ProposalStyle 字符"/>
    <w:basedOn w:val="Observation0"/>
    <w:link w:val="ProposalStyle"/>
    <w:rsid w:val="0050029A"/>
    <w:rPr>
      <w:rFonts w:ascii="Calibri" w:eastAsia="Calibri" w:hAnsi="Calibri" w:cs="Times New Roman"/>
      <w:b/>
      <w:bCs/>
      <w:kern w:val="0"/>
      <w:sz w:val="20"/>
      <w:szCs w:val="20"/>
      <w:lang w:val="en-GB"/>
    </w:rPr>
  </w:style>
  <w:style w:type="paragraph" w:styleId="TOC2">
    <w:name w:val="toc 2"/>
    <w:basedOn w:val="a"/>
    <w:next w:val="a"/>
    <w:autoRedefine/>
    <w:uiPriority w:val="39"/>
    <w:unhideWhenUsed/>
    <w:rsid w:val="00F05127"/>
    <w:pPr>
      <w:ind w:leftChars="200" w:left="420"/>
    </w:pPr>
  </w:style>
  <w:style w:type="character" w:customStyle="1" w:styleId="a6">
    <w:name w:val="列表段落 字符"/>
    <w:basedOn w:val="a0"/>
    <w:link w:val="a5"/>
    <w:uiPriority w:val="34"/>
    <w:rsid w:val="00F05127"/>
    <w:rPr>
      <w:rFonts w:ascii="Times New Roman" w:eastAsia="宋体" w:hAnsi="Times New Roman" w:cs="Times New Roman"/>
      <w:kern w:val="0"/>
      <w:sz w:val="20"/>
      <w:szCs w:val="20"/>
      <w:lang w:val="en-GB" w:eastAsia="ja-JP"/>
    </w:rPr>
  </w:style>
  <w:style w:type="character" w:customStyle="1" w:styleId="ObservationStyle0">
    <w:name w:val="ObservationStyle 字符"/>
    <w:basedOn w:val="a6"/>
    <w:link w:val="ObservationStyle"/>
    <w:rsid w:val="00C35562"/>
    <w:rPr>
      <w:rFonts w:ascii="Calibri" w:eastAsia="Calibri" w:hAnsi="Calibri" w:cs="Calibri"/>
      <w:b/>
      <w:kern w:val="0"/>
      <w:sz w:val="20"/>
      <w:szCs w:val="20"/>
      <w:lang w:val="en-GB" w:eastAsia="ja-JP"/>
    </w:rPr>
  </w:style>
  <w:style w:type="paragraph" w:styleId="TOC3">
    <w:name w:val="toc 3"/>
    <w:basedOn w:val="a"/>
    <w:next w:val="a"/>
    <w:autoRedefine/>
    <w:uiPriority w:val="39"/>
    <w:unhideWhenUsed/>
    <w:rsid w:val="00F05127"/>
    <w:pPr>
      <w:ind w:leftChars="400" w:left="840"/>
    </w:pPr>
  </w:style>
  <w:style w:type="character" w:styleId="a8">
    <w:name w:val="Hyperlink"/>
    <w:basedOn w:val="a0"/>
    <w:uiPriority w:val="99"/>
    <w:unhideWhenUsed/>
    <w:rsid w:val="00F05127"/>
    <w:rPr>
      <w:color w:val="0563C1" w:themeColor="hyperlink"/>
      <w:u w:val="single"/>
    </w:rPr>
  </w:style>
  <w:style w:type="paragraph" w:styleId="a9">
    <w:name w:val="header"/>
    <w:basedOn w:val="a"/>
    <w:link w:val="aa"/>
    <w:uiPriority w:val="99"/>
    <w:unhideWhenUsed/>
    <w:rsid w:val="00644FFE"/>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uiPriority w:val="99"/>
    <w:rsid w:val="00644FFE"/>
    <w:rPr>
      <w:rFonts w:ascii="Times New Roman" w:eastAsia="宋体" w:hAnsi="Times New Roman" w:cs="Times New Roman"/>
      <w:kern w:val="0"/>
      <w:sz w:val="18"/>
      <w:szCs w:val="18"/>
      <w:lang w:val="en-GB" w:eastAsia="ja-JP"/>
    </w:rPr>
  </w:style>
  <w:style w:type="paragraph" w:styleId="ab">
    <w:name w:val="footer"/>
    <w:basedOn w:val="a"/>
    <w:link w:val="ac"/>
    <w:uiPriority w:val="99"/>
    <w:unhideWhenUsed/>
    <w:rsid w:val="00644FFE"/>
    <w:pPr>
      <w:tabs>
        <w:tab w:val="center" w:pos="4153"/>
        <w:tab w:val="right" w:pos="8306"/>
      </w:tabs>
      <w:snapToGrid w:val="0"/>
    </w:pPr>
    <w:rPr>
      <w:sz w:val="18"/>
      <w:szCs w:val="18"/>
    </w:rPr>
  </w:style>
  <w:style w:type="character" w:customStyle="1" w:styleId="ac">
    <w:name w:val="页脚 字符"/>
    <w:basedOn w:val="a0"/>
    <w:link w:val="ab"/>
    <w:uiPriority w:val="99"/>
    <w:rsid w:val="00644FFE"/>
    <w:rPr>
      <w:rFonts w:ascii="Times New Roman" w:eastAsia="宋体" w:hAnsi="Times New Roman" w:cs="Times New Roman"/>
      <w:kern w:val="0"/>
      <w:sz w:val="18"/>
      <w:szCs w:val="18"/>
      <w:lang w:val="en-GB" w:eastAsia="ja-JP"/>
    </w:rPr>
  </w:style>
  <w:style w:type="character" w:styleId="ad">
    <w:name w:val="annotation reference"/>
    <w:basedOn w:val="a0"/>
    <w:uiPriority w:val="99"/>
    <w:semiHidden/>
    <w:unhideWhenUsed/>
    <w:rsid w:val="00DC6B93"/>
    <w:rPr>
      <w:sz w:val="21"/>
      <w:szCs w:val="21"/>
    </w:rPr>
  </w:style>
  <w:style w:type="paragraph" w:styleId="ae">
    <w:name w:val="annotation text"/>
    <w:basedOn w:val="a"/>
    <w:link w:val="af"/>
    <w:uiPriority w:val="99"/>
    <w:semiHidden/>
    <w:unhideWhenUsed/>
    <w:rsid w:val="00DC6B93"/>
  </w:style>
  <w:style w:type="character" w:customStyle="1" w:styleId="af">
    <w:name w:val="批注文字 字符"/>
    <w:basedOn w:val="a0"/>
    <w:link w:val="ae"/>
    <w:uiPriority w:val="99"/>
    <w:semiHidden/>
    <w:rsid w:val="00DC6B93"/>
    <w:rPr>
      <w:rFonts w:ascii="Times New Roman" w:eastAsia="宋体" w:hAnsi="Times New Roman" w:cs="Times New Roman"/>
      <w:kern w:val="0"/>
      <w:sz w:val="20"/>
      <w:szCs w:val="20"/>
      <w:lang w:val="en-GB" w:eastAsia="ja-JP"/>
    </w:rPr>
  </w:style>
  <w:style w:type="paragraph" w:styleId="af0">
    <w:name w:val="annotation subject"/>
    <w:basedOn w:val="ae"/>
    <w:next w:val="ae"/>
    <w:link w:val="af1"/>
    <w:uiPriority w:val="99"/>
    <w:semiHidden/>
    <w:unhideWhenUsed/>
    <w:rsid w:val="00DC6B93"/>
    <w:rPr>
      <w:b/>
      <w:bCs/>
    </w:rPr>
  </w:style>
  <w:style w:type="character" w:customStyle="1" w:styleId="af1">
    <w:name w:val="批注主题 字符"/>
    <w:basedOn w:val="af"/>
    <w:link w:val="af0"/>
    <w:uiPriority w:val="99"/>
    <w:semiHidden/>
    <w:rsid w:val="00DC6B93"/>
    <w:rPr>
      <w:rFonts w:ascii="Times New Roman" w:eastAsia="宋体" w:hAnsi="Times New Roman" w:cs="Times New Roman"/>
      <w:b/>
      <w:bCs/>
      <w:kern w:val="0"/>
      <w:sz w:val="20"/>
      <w:szCs w:val="20"/>
      <w:lang w:val="en-GB" w:eastAsia="ja-JP"/>
    </w:rPr>
  </w:style>
  <w:style w:type="paragraph" w:styleId="af2">
    <w:name w:val="Balloon Text"/>
    <w:basedOn w:val="a"/>
    <w:link w:val="af3"/>
    <w:uiPriority w:val="99"/>
    <w:semiHidden/>
    <w:unhideWhenUsed/>
    <w:rsid w:val="00DC6B93"/>
    <w:pPr>
      <w:spacing w:after="0"/>
    </w:pPr>
    <w:rPr>
      <w:sz w:val="18"/>
      <w:szCs w:val="18"/>
    </w:rPr>
  </w:style>
  <w:style w:type="character" w:customStyle="1" w:styleId="af3">
    <w:name w:val="批注框文本 字符"/>
    <w:basedOn w:val="a0"/>
    <w:link w:val="af2"/>
    <w:uiPriority w:val="99"/>
    <w:semiHidden/>
    <w:rsid w:val="00DC6B93"/>
    <w:rPr>
      <w:rFonts w:ascii="Times New Roman" w:eastAsia="宋体" w:hAnsi="Times New Roman" w:cs="Times New Roman"/>
      <w:kern w:val="0"/>
      <w:sz w:val="18"/>
      <w:szCs w:val="18"/>
      <w:lang w:val="en-GB" w:eastAsia="ja-JP"/>
    </w:rPr>
  </w:style>
  <w:style w:type="paragraph" w:customStyle="1" w:styleId="NO">
    <w:name w:val="NO"/>
    <w:basedOn w:val="a"/>
    <w:link w:val="NOChar"/>
    <w:qFormat/>
    <w:rsid w:val="00656768"/>
    <w:pPr>
      <w:keepLines/>
      <w:overflowPunct/>
      <w:autoSpaceDE/>
      <w:autoSpaceDN/>
      <w:adjustRightInd/>
      <w:ind w:left="1135" w:hanging="851"/>
      <w:textAlignment w:val="auto"/>
    </w:pPr>
    <w:rPr>
      <w:rFonts w:eastAsiaTheme="minorEastAsia"/>
      <w:lang w:eastAsia="en-US"/>
    </w:rPr>
  </w:style>
  <w:style w:type="paragraph" w:customStyle="1" w:styleId="B1">
    <w:name w:val="B1"/>
    <w:basedOn w:val="a"/>
    <w:link w:val="B1Char"/>
    <w:qFormat/>
    <w:rsid w:val="00656768"/>
    <w:pPr>
      <w:overflowPunct/>
      <w:autoSpaceDE/>
      <w:autoSpaceDN/>
      <w:adjustRightInd/>
      <w:ind w:left="568" w:hanging="284"/>
      <w:textAlignment w:val="auto"/>
    </w:pPr>
    <w:rPr>
      <w:rFonts w:eastAsiaTheme="minorEastAsia"/>
      <w:lang w:eastAsia="en-US"/>
    </w:rPr>
  </w:style>
  <w:style w:type="paragraph" w:customStyle="1" w:styleId="EditorsNote">
    <w:name w:val="Editor's Note"/>
    <w:basedOn w:val="NO"/>
    <w:link w:val="EditorsNoteChar"/>
    <w:qFormat/>
    <w:rsid w:val="00656768"/>
    <w:pPr>
      <w:ind w:left="1560" w:hanging="1276"/>
    </w:pPr>
    <w:rPr>
      <w:color w:val="FF0000"/>
    </w:rPr>
  </w:style>
  <w:style w:type="paragraph" w:customStyle="1" w:styleId="B2">
    <w:name w:val="B2"/>
    <w:basedOn w:val="a"/>
    <w:link w:val="B2Char"/>
    <w:rsid w:val="00656768"/>
    <w:pPr>
      <w:overflowPunct/>
      <w:autoSpaceDE/>
      <w:autoSpaceDN/>
      <w:adjustRightInd/>
      <w:ind w:left="851" w:hanging="284"/>
      <w:textAlignment w:val="auto"/>
    </w:pPr>
    <w:rPr>
      <w:rFonts w:eastAsiaTheme="minorEastAsia"/>
      <w:lang w:eastAsia="en-US"/>
    </w:rPr>
  </w:style>
  <w:style w:type="paragraph" w:customStyle="1" w:styleId="B3">
    <w:name w:val="B3"/>
    <w:basedOn w:val="a"/>
    <w:link w:val="B3Car"/>
    <w:rsid w:val="00656768"/>
    <w:pPr>
      <w:overflowPunct/>
      <w:autoSpaceDE/>
      <w:autoSpaceDN/>
      <w:adjustRightInd/>
      <w:ind w:left="1135" w:hanging="284"/>
      <w:textAlignment w:val="auto"/>
    </w:pPr>
    <w:rPr>
      <w:rFonts w:eastAsiaTheme="minorEastAsia"/>
      <w:lang w:eastAsia="en-US"/>
    </w:rPr>
  </w:style>
  <w:style w:type="character" w:customStyle="1" w:styleId="NOChar">
    <w:name w:val="NO Char"/>
    <w:link w:val="NO"/>
    <w:locked/>
    <w:rsid w:val="00656768"/>
    <w:rPr>
      <w:rFonts w:ascii="Times New Roman" w:hAnsi="Times New Roman" w:cs="Times New Roman"/>
      <w:kern w:val="0"/>
      <w:sz w:val="20"/>
      <w:szCs w:val="20"/>
      <w:lang w:val="en-GB" w:eastAsia="en-US"/>
    </w:rPr>
  </w:style>
  <w:style w:type="character" w:customStyle="1" w:styleId="B1Char">
    <w:name w:val="B1 Char"/>
    <w:link w:val="B1"/>
    <w:qFormat/>
    <w:rsid w:val="00656768"/>
    <w:rPr>
      <w:rFonts w:ascii="Times New Roman" w:hAnsi="Times New Roman" w:cs="Times New Roman"/>
      <w:kern w:val="0"/>
      <w:sz w:val="20"/>
      <w:szCs w:val="20"/>
      <w:lang w:val="en-GB" w:eastAsia="en-US"/>
    </w:rPr>
  </w:style>
  <w:style w:type="character" w:customStyle="1" w:styleId="EditorsNoteChar">
    <w:name w:val="Editor's Note Char"/>
    <w:link w:val="EditorsNote"/>
    <w:rsid w:val="00656768"/>
    <w:rPr>
      <w:rFonts w:ascii="Times New Roman" w:hAnsi="Times New Roman" w:cs="Times New Roman"/>
      <w:color w:val="FF0000"/>
      <w:kern w:val="0"/>
      <w:sz w:val="20"/>
      <w:szCs w:val="20"/>
      <w:lang w:val="en-GB" w:eastAsia="en-US"/>
    </w:rPr>
  </w:style>
  <w:style w:type="character" w:customStyle="1" w:styleId="B2Char">
    <w:name w:val="B2 Char"/>
    <w:link w:val="B2"/>
    <w:rsid w:val="00656768"/>
    <w:rPr>
      <w:rFonts w:ascii="Times New Roman" w:hAnsi="Times New Roman" w:cs="Times New Roman"/>
      <w:kern w:val="0"/>
      <w:sz w:val="20"/>
      <w:szCs w:val="20"/>
      <w:lang w:val="en-GB" w:eastAsia="en-US"/>
    </w:rPr>
  </w:style>
  <w:style w:type="character" w:customStyle="1" w:styleId="B3Car">
    <w:name w:val="B3 Car"/>
    <w:link w:val="B3"/>
    <w:rsid w:val="00656768"/>
    <w:rPr>
      <w:rFonts w:ascii="Times New Roman" w:hAnsi="Times New Roman" w:cs="Times New Roman"/>
      <w:kern w:val="0"/>
      <w:sz w:val="20"/>
      <w:szCs w:val="20"/>
      <w:lang w:val="en-GB" w:eastAsia="en-US"/>
    </w:rPr>
  </w:style>
  <w:style w:type="paragraph" w:customStyle="1" w:styleId="TAL">
    <w:name w:val="TAL"/>
    <w:basedOn w:val="a"/>
    <w:link w:val="TALChar"/>
    <w:rsid w:val="0079576B"/>
    <w:pPr>
      <w:keepNext/>
      <w:keepLines/>
      <w:overflowPunct/>
      <w:autoSpaceDE/>
      <w:autoSpaceDN/>
      <w:adjustRightInd/>
      <w:spacing w:after="0"/>
      <w:textAlignment w:val="auto"/>
    </w:pPr>
    <w:rPr>
      <w:rFonts w:ascii="Arial" w:eastAsiaTheme="minorEastAsia" w:hAnsi="Arial"/>
      <w:sz w:val="18"/>
      <w:lang w:eastAsia="x-none"/>
    </w:rPr>
  </w:style>
  <w:style w:type="paragraph" w:customStyle="1" w:styleId="TAH">
    <w:name w:val="TAH"/>
    <w:basedOn w:val="TAC"/>
    <w:link w:val="TAHCar"/>
    <w:rsid w:val="0079576B"/>
    <w:rPr>
      <w:b/>
    </w:rPr>
  </w:style>
  <w:style w:type="paragraph" w:customStyle="1" w:styleId="TAC">
    <w:name w:val="TAC"/>
    <w:basedOn w:val="TAL"/>
    <w:link w:val="TACChar"/>
    <w:rsid w:val="0079576B"/>
    <w:pPr>
      <w:jc w:val="center"/>
    </w:pPr>
  </w:style>
  <w:style w:type="paragraph" w:customStyle="1" w:styleId="TH">
    <w:name w:val="TH"/>
    <w:basedOn w:val="a"/>
    <w:link w:val="THChar"/>
    <w:rsid w:val="0079576B"/>
    <w:pPr>
      <w:keepNext/>
      <w:keepLines/>
      <w:overflowPunct/>
      <w:autoSpaceDE/>
      <w:autoSpaceDN/>
      <w:adjustRightInd/>
      <w:spacing w:before="60"/>
      <w:jc w:val="center"/>
      <w:textAlignment w:val="auto"/>
    </w:pPr>
    <w:rPr>
      <w:rFonts w:ascii="Arial" w:eastAsiaTheme="minorEastAsia" w:hAnsi="Arial"/>
      <w:b/>
      <w:lang w:eastAsia="x-none"/>
    </w:rPr>
  </w:style>
  <w:style w:type="paragraph" w:customStyle="1" w:styleId="TAN">
    <w:name w:val="TAN"/>
    <w:basedOn w:val="TAL"/>
    <w:rsid w:val="0079576B"/>
    <w:pPr>
      <w:ind w:left="851" w:hanging="851"/>
    </w:pPr>
  </w:style>
  <w:style w:type="paragraph" w:customStyle="1" w:styleId="TF">
    <w:name w:val="TF"/>
    <w:basedOn w:val="TH"/>
    <w:link w:val="TFChar"/>
    <w:rsid w:val="0079576B"/>
    <w:pPr>
      <w:keepNext w:val="0"/>
      <w:spacing w:before="0" w:after="240"/>
    </w:pPr>
  </w:style>
  <w:style w:type="character" w:customStyle="1" w:styleId="TALChar">
    <w:name w:val="TAL Char"/>
    <w:link w:val="TAL"/>
    <w:rsid w:val="0079576B"/>
    <w:rPr>
      <w:rFonts w:ascii="Arial" w:hAnsi="Arial" w:cs="Times New Roman"/>
      <w:kern w:val="0"/>
      <w:sz w:val="18"/>
      <w:szCs w:val="20"/>
      <w:lang w:val="en-GB" w:eastAsia="x-none"/>
    </w:rPr>
  </w:style>
  <w:style w:type="character" w:customStyle="1" w:styleId="TFChar">
    <w:name w:val="TF Char"/>
    <w:link w:val="TF"/>
    <w:rsid w:val="0079576B"/>
    <w:rPr>
      <w:rFonts w:ascii="Arial" w:hAnsi="Arial" w:cs="Times New Roman"/>
      <w:b/>
      <w:kern w:val="0"/>
      <w:sz w:val="20"/>
      <w:szCs w:val="20"/>
      <w:lang w:val="en-GB" w:eastAsia="x-none"/>
    </w:rPr>
  </w:style>
  <w:style w:type="character" w:customStyle="1" w:styleId="THChar">
    <w:name w:val="TH Char"/>
    <w:link w:val="TH"/>
    <w:locked/>
    <w:rsid w:val="0079576B"/>
    <w:rPr>
      <w:rFonts w:ascii="Arial" w:hAnsi="Arial" w:cs="Times New Roman"/>
      <w:b/>
      <w:kern w:val="0"/>
      <w:sz w:val="20"/>
      <w:szCs w:val="20"/>
      <w:lang w:val="en-GB" w:eastAsia="x-none"/>
    </w:rPr>
  </w:style>
  <w:style w:type="character" w:customStyle="1" w:styleId="TAHCar">
    <w:name w:val="TAH Car"/>
    <w:link w:val="TAH"/>
    <w:locked/>
    <w:rsid w:val="0079576B"/>
    <w:rPr>
      <w:rFonts w:ascii="Arial" w:hAnsi="Arial" w:cs="Times New Roman"/>
      <w:b/>
      <w:kern w:val="0"/>
      <w:sz w:val="18"/>
      <w:szCs w:val="20"/>
      <w:lang w:val="en-GB" w:eastAsia="x-none"/>
    </w:rPr>
  </w:style>
  <w:style w:type="character" w:customStyle="1" w:styleId="TACChar">
    <w:name w:val="TAC Char"/>
    <w:link w:val="TAC"/>
    <w:locked/>
    <w:rsid w:val="0079576B"/>
    <w:rPr>
      <w:rFonts w:ascii="Arial" w:hAnsi="Arial" w:cs="Times New Roman"/>
      <w:kern w:val="0"/>
      <w:sz w:val="18"/>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2071972">
      <w:bodyDiv w:val="1"/>
      <w:marLeft w:val="0"/>
      <w:marRight w:val="0"/>
      <w:marTop w:val="0"/>
      <w:marBottom w:val="0"/>
      <w:divBdr>
        <w:top w:val="none" w:sz="0" w:space="0" w:color="auto"/>
        <w:left w:val="none" w:sz="0" w:space="0" w:color="auto"/>
        <w:bottom w:val="none" w:sz="0" w:space="0" w:color="auto"/>
        <w:right w:val="none" w:sz="0" w:space="0" w:color="auto"/>
      </w:divBdr>
    </w:div>
    <w:div w:id="1728189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E4D6FD-DDF6-4E4D-A44B-F2A301027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651</Words>
  <Characters>3711</Characters>
  <Application>Microsoft Office Word</Application>
  <DocSecurity>0</DocSecurity>
  <Lines>30</Lines>
  <Paragraphs>8</Paragraphs>
  <ScaleCrop>false</ScaleCrop>
  <Company/>
  <LinksUpToDate>false</LinksUpToDate>
  <CharactersWithSpaces>4354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张博源(Boyuan)</dc:creator>
  <cp:keywords/>
  <dc:description/>
  <cp:lastModifiedBy>OPPO(Boyuan)</cp:lastModifiedBy>
  <cp:revision>2</cp:revision>
  <dcterms:created xsi:type="dcterms:W3CDTF">2021-10-22T01:47:00Z</dcterms:created>
  <dcterms:modified xsi:type="dcterms:W3CDTF">2021-10-22T01:47:00Z</dcterms:modified>
</cp:coreProperties>
</file>